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40A99" w14:textId="4F8745C0" w:rsidR="00F562C4" w:rsidRDefault="00BE3177" w:rsidP="00333F48">
      <w:pPr>
        <w:pBdr>
          <w:top w:val="single" w:sz="4" w:space="0" w:color="000000"/>
          <w:left w:val="single" w:sz="4" w:space="0" w:color="000000"/>
          <w:bottom w:val="single" w:sz="4" w:space="0" w:color="000000"/>
        </w:pBdr>
        <w:spacing w:after="25" w:line="242" w:lineRule="auto"/>
        <w:ind w:left="0" w:firstLine="0"/>
        <w:jc w:val="center"/>
      </w:pPr>
      <w:r>
        <w:rPr>
          <w:b/>
        </w:rPr>
        <w:t xml:space="preserve">Tarification de la nomenclature des aides à la mobilité + lien avec la liste électronique des produits admis </w:t>
      </w:r>
      <w:r w:rsidR="006D60D9">
        <w:rPr>
          <w:b/>
        </w:rPr>
        <w:t>au remboursement</w:t>
      </w:r>
    </w:p>
    <w:p w14:paraId="5037623A" w14:textId="77777777" w:rsidR="00F562C4" w:rsidRDefault="00BE3177">
      <w:pPr>
        <w:spacing w:after="0" w:line="259" w:lineRule="auto"/>
        <w:ind w:left="0" w:firstLine="0"/>
        <w:jc w:val="left"/>
      </w:pPr>
      <w:r>
        <w:t xml:space="preserve"> </w:t>
      </w:r>
    </w:p>
    <w:p w14:paraId="77C03252" w14:textId="77777777" w:rsidR="00F562C4" w:rsidRDefault="00BE3177">
      <w:pPr>
        <w:spacing w:after="0" w:line="259" w:lineRule="auto"/>
        <w:ind w:left="0" w:firstLine="0"/>
        <w:jc w:val="left"/>
      </w:pPr>
      <w:r>
        <w:t xml:space="preserve"> </w:t>
      </w:r>
    </w:p>
    <w:p w14:paraId="2357592B" w14:textId="77777777" w:rsidR="00F562C4" w:rsidRDefault="00BE3177">
      <w:pPr>
        <w:pStyle w:val="Kop1"/>
        <w:ind w:left="-5"/>
      </w:pPr>
      <w:r>
        <w:t>Liste</w:t>
      </w:r>
      <w:r w:rsidR="00B61183">
        <w:t>s</w:t>
      </w:r>
      <w:r>
        <w:t xml:space="preserve"> électronique</w:t>
      </w:r>
      <w:r w:rsidR="00B61183">
        <w:t>s</w:t>
      </w:r>
      <w:r>
        <w:t xml:space="preserve"> via 3 tables “.Txt”</w:t>
      </w:r>
      <w:r>
        <w:rPr>
          <w:u w:val="none"/>
        </w:rPr>
        <w:t xml:space="preserve"> </w:t>
      </w:r>
    </w:p>
    <w:p w14:paraId="69049751" w14:textId="77777777" w:rsidR="00F562C4" w:rsidRDefault="00BE3177">
      <w:pPr>
        <w:spacing w:after="0" w:line="259" w:lineRule="auto"/>
        <w:ind w:left="0" w:firstLine="0"/>
        <w:jc w:val="left"/>
      </w:pPr>
      <w:r>
        <w:t xml:space="preserve"> </w:t>
      </w:r>
    </w:p>
    <w:p w14:paraId="702DF050" w14:textId="77777777" w:rsidR="00F562C4" w:rsidRDefault="00BE3177">
      <w:pPr>
        <w:spacing w:after="0" w:line="259" w:lineRule="auto"/>
        <w:ind w:left="0" w:firstLine="0"/>
        <w:jc w:val="left"/>
      </w:pPr>
      <w:r>
        <w:t xml:space="preserve"> </w:t>
      </w:r>
    </w:p>
    <w:p w14:paraId="2D6930DD" w14:textId="226DBCD6" w:rsidR="00F562C4" w:rsidRDefault="00BE3177">
      <w:pPr>
        <w:ind w:left="-5"/>
      </w:pPr>
      <w:r>
        <w:t xml:space="preserve">Les listes </w:t>
      </w:r>
      <w:r w:rsidR="006D60D9">
        <w:t xml:space="preserve">peuvent </w:t>
      </w:r>
      <w:r>
        <w:t xml:space="preserve">être téléchargées à partir du site internet </w:t>
      </w:r>
      <w:r w:rsidR="006D60D9" w:rsidRPr="00333F48">
        <w:t>d'</w:t>
      </w:r>
      <w:proofErr w:type="spellStart"/>
      <w:r w:rsidR="006D60D9" w:rsidRPr="00333F48">
        <w:t>Iriscare</w:t>
      </w:r>
      <w:proofErr w:type="spellEnd"/>
      <w:r w:rsidRPr="00333F48">
        <w:t>, sous la forme d’un document zippé (Mobs</w:t>
      </w:r>
      <w:r w:rsidR="00B61183" w:rsidRPr="00333F48">
        <w:t>-</w:t>
      </w:r>
      <w:proofErr w:type="spellStart"/>
      <w:r w:rsidR="00B61183" w:rsidRPr="00333F48">
        <w:t>Iriscare</w:t>
      </w:r>
      <w:r w:rsidRPr="00333F48">
        <w:t>YYYYMMDD</w:t>
      </w:r>
      <w:proofErr w:type="spellEnd"/>
      <w:r w:rsidRPr="00333F48">
        <w:t>) comprenant 3 fichiers « .Txt » (Mobs</w:t>
      </w:r>
      <w:r w:rsidR="00B61183" w:rsidRPr="00333F48">
        <w:t>-Iriscare</w:t>
      </w:r>
      <w:r w:rsidRPr="00333F48">
        <w:t>.txt, Aanp</w:t>
      </w:r>
      <w:r w:rsidR="00B61183" w:rsidRPr="00333F48">
        <w:t>-Iriscare</w:t>
      </w:r>
      <w:r w:rsidRPr="00333F48">
        <w:t>.txt et Mlia</w:t>
      </w:r>
      <w:r w:rsidR="00B61183" w:rsidRPr="00333F48">
        <w:t>-Iriscare</w:t>
      </w:r>
      <w:r w:rsidRPr="00333F48">
        <w:t>.txt). La date figurant dans le document zippé es</w:t>
      </w:r>
      <w:r>
        <w:t xml:space="preserve">t la date à laquelle les mises à jour  entrent en vigueur (le document contient toujours la liste complète). </w:t>
      </w:r>
    </w:p>
    <w:p w14:paraId="66F22FA3" w14:textId="7A90B670" w:rsidR="00A84C4B" w:rsidRDefault="00A84C4B">
      <w:pPr>
        <w:ind w:left="-5"/>
      </w:pPr>
    </w:p>
    <w:p w14:paraId="1CB3E16D" w14:textId="0E8C243E" w:rsidR="00A84C4B" w:rsidRDefault="00A84C4B">
      <w:pPr>
        <w:ind w:left="-5"/>
      </w:pPr>
      <w:r w:rsidRPr="0030440B">
        <w:rPr>
          <w:highlight w:val="yellow"/>
        </w:rPr>
        <w:t>Les tables sont strictement identiques à celles précédemment gérées par l'INAMI et l'AVIQ, à ceci près :</w:t>
      </w:r>
    </w:p>
    <w:p w14:paraId="7B122142" w14:textId="6E20CC30" w:rsidR="003E316F" w:rsidRDefault="003E316F">
      <w:pPr>
        <w:ind w:left="-5"/>
      </w:pPr>
    </w:p>
    <w:p w14:paraId="7B464BD7" w14:textId="0E380F12" w:rsidR="003E316F" w:rsidRDefault="003E316F">
      <w:pPr>
        <w:ind w:left="-5"/>
      </w:pPr>
      <w:r w:rsidRPr="003E316F">
        <w:rPr>
          <w:highlight w:val="yellow"/>
        </w:rPr>
        <w:t>Il est à noter qu'</w:t>
      </w:r>
      <w:proofErr w:type="spellStart"/>
      <w:r w:rsidRPr="003E316F">
        <w:rPr>
          <w:highlight w:val="yellow"/>
        </w:rPr>
        <w:t>Iriscare</w:t>
      </w:r>
      <w:proofErr w:type="spellEnd"/>
      <w:r w:rsidRPr="003E316F">
        <w:rPr>
          <w:highlight w:val="yellow"/>
        </w:rPr>
        <w:t xml:space="preserve"> a procédé à une renumérotation complète des codes SL1 et SL2, chaque code étant unique</w:t>
      </w:r>
      <w:r w:rsidR="00A84C4B">
        <w:rPr>
          <w:highlight w:val="yellow"/>
        </w:rPr>
        <w:t>, tout en conservant la même structure</w:t>
      </w:r>
      <w:r w:rsidRPr="003E316F">
        <w:rPr>
          <w:highlight w:val="yellow"/>
        </w:rPr>
        <w:t>.</w:t>
      </w:r>
    </w:p>
    <w:p w14:paraId="3784553E" w14:textId="77777777" w:rsidR="00F562C4" w:rsidRDefault="00BE3177">
      <w:pPr>
        <w:spacing w:after="0" w:line="259" w:lineRule="auto"/>
        <w:ind w:left="0" w:firstLine="0"/>
        <w:jc w:val="left"/>
      </w:pPr>
      <w:r>
        <w:t xml:space="preserve"> </w:t>
      </w:r>
    </w:p>
    <w:p w14:paraId="0EC7480C" w14:textId="77777777" w:rsidR="00F562C4" w:rsidRDefault="00BE3177">
      <w:pPr>
        <w:spacing w:after="0" w:line="259" w:lineRule="auto"/>
        <w:ind w:left="0" w:firstLine="0"/>
        <w:jc w:val="left"/>
      </w:pPr>
      <w:r>
        <w:t xml:space="preserve"> </w:t>
      </w:r>
    </w:p>
    <w:p w14:paraId="0E23A66A" w14:textId="77777777" w:rsidR="00F562C4" w:rsidRDefault="00BE3177">
      <w:pPr>
        <w:ind w:left="-5"/>
      </w:pPr>
      <w:r>
        <w:t xml:space="preserve">Les tables reprennent les données et formats suivants: </w:t>
      </w:r>
    </w:p>
    <w:p w14:paraId="08B3F0E0" w14:textId="77777777" w:rsidR="00F562C4" w:rsidRDefault="00BE3177">
      <w:pPr>
        <w:spacing w:after="0" w:line="259" w:lineRule="auto"/>
        <w:ind w:left="0" w:firstLine="0"/>
        <w:jc w:val="left"/>
      </w:pPr>
      <w:r>
        <w:t xml:space="preserve"> </w:t>
      </w:r>
    </w:p>
    <w:p w14:paraId="7A2C75F9" w14:textId="77777777" w:rsidR="00F562C4" w:rsidRDefault="00BE3177">
      <w:pPr>
        <w:ind w:left="-5"/>
      </w:pPr>
      <w:r>
        <w:rPr>
          <w:u w:val="single" w:color="000000"/>
        </w:rPr>
        <w:t>Table 1</w:t>
      </w:r>
      <w:r>
        <w:t xml:space="preserve"> : Aides à la mobilité (</w:t>
      </w:r>
      <w:r w:rsidRPr="00333F48">
        <w:t>mobs</w:t>
      </w:r>
      <w:r w:rsidR="00B61183" w:rsidRPr="00333F48">
        <w:t>-Iriscare</w:t>
      </w:r>
      <w:r w:rsidRPr="00333F48">
        <w:t>.txt</w:t>
      </w:r>
      <w:r>
        <w:t xml:space="preserve">) </w:t>
      </w:r>
    </w:p>
    <w:p w14:paraId="16B6BEEE" w14:textId="77777777" w:rsidR="00F562C4" w:rsidRDefault="00BE3177">
      <w:pPr>
        <w:spacing w:after="0" w:line="259" w:lineRule="auto"/>
        <w:ind w:left="0" w:firstLine="0"/>
        <w:jc w:val="left"/>
      </w:pPr>
      <w:r>
        <w:t xml:space="preserve"> </w:t>
      </w:r>
    </w:p>
    <w:tbl>
      <w:tblPr>
        <w:tblStyle w:val="TableGrid"/>
        <w:tblW w:w="8520" w:type="dxa"/>
        <w:tblInd w:w="-108" w:type="dxa"/>
        <w:tblCellMar>
          <w:top w:w="10" w:type="dxa"/>
          <w:left w:w="105" w:type="dxa"/>
          <w:right w:w="47" w:type="dxa"/>
        </w:tblCellMar>
        <w:tblLook w:val="04A0" w:firstRow="1" w:lastRow="0" w:firstColumn="1" w:lastColumn="0" w:noHBand="0" w:noVBand="1"/>
      </w:tblPr>
      <w:tblGrid>
        <w:gridCol w:w="2660"/>
        <w:gridCol w:w="3544"/>
        <w:gridCol w:w="2316"/>
      </w:tblGrid>
      <w:tr w:rsidR="00F562C4" w14:paraId="25CA76A0"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7BC77278" w14:textId="77777777" w:rsidR="00F562C4" w:rsidRDefault="00BE3177">
            <w:pPr>
              <w:spacing w:after="0" w:line="259" w:lineRule="auto"/>
              <w:ind w:left="3" w:firstLine="0"/>
              <w:jc w:val="left"/>
            </w:pPr>
            <w:r>
              <w:t xml:space="preserve">SL1 = AFAB00001 </w:t>
            </w:r>
          </w:p>
        </w:tc>
        <w:tc>
          <w:tcPr>
            <w:tcW w:w="3544" w:type="dxa"/>
            <w:tcBorders>
              <w:top w:val="single" w:sz="4" w:space="0" w:color="000000"/>
              <w:left w:val="single" w:sz="4" w:space="0" w:color="000000"/>
              <w:bottom w:val="single" w:sz="4" w:space="0" w:color="000000"/>
              <w:right w:val="single" w:sz="4" w:space="0" w:color="000000"/>
            </w:tcBorders>
          </w:tcPr>
          <w:p w14:paraId="2D7F66C6" w14:textId="77777777" w:rsidR="00F562C4" w:rsidRDefault="00BE3177">
            <w:pPr>
              <w:spacing w:after="0" w:line="259" w:lineRule="auto"/>
              <w:ind w:left="3" w:firstLine="0"/>
              <w:jc w:val="left"/>
            </w:pPr>
            <w:r>
              <w:t xml:space="preserve">9 positions </w:t>
            </w:r>
          </w:p>
        </w:tc>
        <w:tc>
          <w:tcPr>
            <w:tcW w:w="2316" w:type="dxa"/>
            <w:tcBorders>
              <w:top w:val="single" w:sz="4" w:space="0" w:color="000000"/>
              <w:left w:val="single" w:sz="4" w:space="0" w:color="000000"/>
              <w:bottom w:val="single" w:sz="4" w:space="0" w:color="000000"/>
              <w:right w:val="single" w:sz="4" w:space="0" w:color="000000"/>
            </w:tcBorders>
          </w:tcPr>
          <w:p w14:paraId="0B96731A"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53037B2D"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6335AB38" w14:textId="77777777" w:rsidR="00F562C4" w:rsidRDefault="00BE3177">
            <w:pPr>
              <w:spacing w:after="0" w:line="259" w:lineRule="auto"/>
              <w:ind w:left="3" w:firstLine="0"/>
              <w:jc w:val="left"/>
            </w:pPr>
            <w:r>
              <w:t xml:space="preserve">Fabricant </w:t>
            </w:r>
          </w:p>
        </w:tc>
        <w:tc>
          <w:tcPr>
            <w:tcW w:w="3544" w:type="dxa"/>
            <w:tcBorders>
              <w:top w:val="single" w:sz="4" w:space="0" w:color="000000"/>
              <w:left w:val="single" w:sz="4" w:space="0" w:color="000000"/>
              <w:bottom w:val="single" w:sz="4" w:space="0" w:color="000000"/>
              <w:right w:val="single" w:sz="4" w:space="0" w:color="000000"/>
            </w:tcBorders>
          </w:tcPr>
          <w:p w14:paraId="1CF66E0B" w14:textId="77777777" w:rsidR="00F562C4" w:rsidRDefault="00BE3177">
            <w:pPr>
              <w:spacing w:after="0" w:line="259" w:lineRule="auto"/>
              <w:ind w:left="3" w:firstLine="0"/>
              <w:jc w:val="left"/>
            </w:pPr>
            <w:r>
              <w:t xml:space="preserve">50 positions </w:t>
            </w:r>
          </w:p>
        </w:tc>
        <w:tc>
          <w:tcPr>
            <w:tcW w:w="2316" w:type="dxa"/>
            <w:tcBorders>
              <w:top w:val="single" w:sz="4" w:space="0" w:color="000000"/>
              <w:left w:val="single" w:sz="4" w:space="0" w:color="000000"/>
              <w:bottom w:val="single" w:sz="4" w:space="0" w:color="000000"/>
              <w:right w:val="single" w:sz="4" w:space="0" w:color="000000"/>
            </w:tcBorders>
          </w:tcPr>
          <w:p w14:paraId="34E868A6"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36403497"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47994324" w14:textId="77777777" w:rsidR="00F562C4" w:rsidRDefault="00BE3177">
            <w:pPr>
              <w:spacing w:after="0" w:line="259" w:lineRule="auto"/>
              <w:ind w:left="3" w:firstLine="0"/>
              <w:jc w:val="left"/>
            </w:pPr>
            <w:r>
              <w:t xml:space="preserve">Marque </w:t>
            </w:r>
          </w:p>
        </w:tc>
        <w:tc>
          <w:tcPr>
            <w:tcW w:w="3544" w:type="dxa"/>
            <w:tcBorders>
              <w:top w:val="single" w:sz="4" w:space="0" w:color="000000"/>
              <w:left w:val="single" w:sz="4" w:space="0" w:color="000000"/>
              <w:bottom w:val="single" w:sz="4" w:space="0" w:color="000000"/>
              <w:right w:val="single" w:sz="4" w:space="0" w:color="000000"/>
            </w:tcBorders>
          </w:tcPr>
          <w:p w14:paraId="5DB19517" w14:textId="77777777" w:rsidR="00F562C4" w:rsidRDefault="00BE3177">
            <w:pPr>
              <w:spacing w:after="0" w:line="259" w:lineRule="auto"/>
              <w:ind w:left="3" w:firstLine="0"/>
              <w:jc w:val="left"/>
            </w:pPr>
            <w:r>
              <w:t xml:space="preserve">50 positions </w:t>
            </w:r>
          </w:p>
        </w:tc>
        <w:tc>
          <w:tcPr>
            <w:tcW w:w="2316" w:type="dxa"/>
            <w:tcBorders>
              <w:top w:val="single" w:sz="4" w:space="0" w:color="000000"/>
              <w:left w:val="single" w:sz="4" w:space="0" w:color="000000"/>
              <w:bottom w:val="single" w:sz="4" w:space="0" w:color="000000"/>
              <w:right w:val="single" w:sz="4" w:space="0" w:color="000000"/>
            </w:tcBorders>
          </w:tcPr>
          <w:p w14:paraId="00B18B78"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6141A3C4"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582E4EF6" w14:textId="77777777" w:rsidR="00F562C4" w:rsidRDefault="00BE3177">
            <w:pPr>
              <w:spacing w:after="0" w:line="259" w:lineRule="auto"/>
              <w:ind w:left="3" w:firstLine="0"/>
              <w:jc w:val="left"/>
            </w:pPr>
            <w:r>
              <w:t xml:space="preserve">Type </w:t>
            </w:r>
          </w:p>
        </w:tc>
        <w:tc>
          <w:tcPr>
            <w:tcW w:w="3544" w:type="dxa"/>
            <w:tcBorders>
              <w:top w:val="single" w:sz="4" w:space="0" w:color="000000"/>
              <w:left w:val="single" w:sz="4" w:space="0" w:color="000000"/>
              <w:bottom w:val="single" w:sz="4" w:space="0" w:color="000000"/>
              <w:right w:val="single" w:sz="4" w:space="0" w:color="000000"/>
            </w:tcBorders>
          </w:tcPr>
          <w:p w14:paraId="03980AF6" w14:textId="77777777" w:rsidR="00F562C4" w:rsidRDefault="00BE3177">
            <w:pPr>
              <w:spacing w:after="0" w:line="259" w:lineRule="auto"/>
              <w:ind w:left="4" w:firstLine="0"/>
              <w:jc w:val="left"/>
            </w:pPr>
            <w:r>
              <w:t xml:space="preserve">50 positions </w:t>
            </w:r>
          </w:p>
        </w:tc>
        <w:tc>
          <w:tcPr>
            <w:tcW w:w="2316" w:type="dxa"/>
            <w:tcBorders>
              <w:top w:val="single" w:sz="4" w:space="0" w:color="000000"/>
              <w:left w:val="single" w:sz="4" w:space="0" w:color="000000"/>
              <w:bottom w:val="single" w:sz="4" w:space="0" w:color="000000"/>
              <w:right w:val="single" w:sz="4" w:space="0" w:color="000000"/>
            </w:tcBorders>
          </w:tcPr>
          <w:p w14:paraId="7AE93FCD"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3FCE2DFE"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2E347FA1" w14:textId="77777777" w:rsidR="00F562C4" w:rsidRDefault="00BE3177">
            <w:pPr>
              <w:spacing w:after="0" w:line="259" w:lineRule="auto"/>
              <w:ind w:left="3" w:firstLine="0"/>
              <w:jc w:val="left"/>
            </w:pPr>
            <w:r>
              <w:t xml:space="preserve">Code d’identification </w:t>
            </w:r>
          </w:p>
        </w:tc>
        <w:tc>
          <w:tcPr>
            <w:tcW w:w="3544" w:type="dxa"/>
            <w:tcBorders>
              <w:top w:val="single" w:sz="4" w:space="0" w:color="000000"/>
              <w:left w:val="single" w:sz="4" w:space="0" w:color="000000"/>
              <w:bottom w:val="single" w:sz="4" w:space="0" w:color="000000"/>
              <w:right w:val="single" w:sz="4" w:space="0" w:color="000000"/>
            </w:tcBorders>
          </w:tcPr>
          <w:p w14:paraId="2F110CC5" w14:textId="77777777" w:rsidR="00F562C4" w:rsidRDefault="00BE3177">
            <w:pPr>
              <w:spacing w:after="0" w:line="259" w:lineRule="auto"/>
              <w:ind w:left="1" w:firstLine="0"/>
              <w:jc w:val="left"/>
            </w:pPr>
            <w:r>
              <w:t xml:space="preserve">12 positions </w:t>
            </w:r>
          </w:p>
        </w:tc>
        <w:tc>
          <w:tcPr>
            <w:tcW w:w="2316" w:type="dxa"/>
            <w:tcBorders>
              <w:top w:val="single" w:sz="4" w:space="0" w:color="000000"/>
              <w:left w:val="single" w:sz="4" w:space="0" w:color="000000"/>
              <w:bottom w:val="single" w:sz="4" w:space="0" w:color="000000"/>
              <w:right w:val="single" w:sz="4" w:space="0" w:color="000000"/>
            </w:tcBorders>
          </w:tcPr>
          <w:p w14:paraId="3C23ADC5" w14:textId="77777777" w:rsidR="00F562C4" w:rsidRDefault="00BE3177">
            <w:pPr>
              <w:spacing w:after="0" w:line="259" w:lineRule="auto"/>
              <w:ind w:left="0" w:firstLine="0"/>
              <w:jc w:val="left"/>
            </w:pPr>
            <w:proofErr w:type="spellStart"/>
            <w:r>
              <w:t>Num</w:t>
            </w:r>
            <w:proofErr w:type="spellEnd"/>
            <w:r>
              <w:t xml:space="preserve"> </w:t>
            </w:r>
          </w:p>
        </w:tc>
      </w:tr>
      <w:tr w:rsidR="00F562C4" w14:paraId="180D4364" w14:textId="77777777">
        <w:trPr>
          <w:trHeight w:val="264"/>
        </w:trPr>
        <w:tc>
          <w:tcPr>
            <w:tcW w:w="2660" w:type="dxa"/>
            <w:tcBorders>
              <w:top w:val="single" w:sz="4" w:space="0" w:color="000000"/>
              <w:left w:val="single" w:sz="4" w:space="0" w:color="000000"/>
              <w:bottom w:val="single" w:sz="4" w:space="0" w:color="000000"/>
              <w:right w:val="single" w:sz="4" w:space="0" w:color="000000"/>
            </w:tcBorders>
          </w:tcPr>
          <w:p w14:paraId="63C7316D" w14:textId="77777777" w:rsidR="00F562C4" w:rsidRDefault="00BE3177">
            <w:pPr>
              <w:spacing w:after="0" w:line="259" w:lineRule="auto"/>
              <w:ind w:left="3" w:firstLine="0"/>
              <w:jc w:val="left"/>
            </w:pPr>
            <w:r>
              <w:t xml:space="preserve">N° nom. </w:t>
            </w:r>
          </w:p>
        </w:tc>
        <w:tc>
          <w:tcPr>
            <w:tcW w:w="3544" w:type="dxa"/>
            <w:tcBorders>
              <w:top w:val="single" w:sz="4" w:space="0" w:color="000000"/>
              <w:left w:val="single" w:sz="4" w:space="0" w:color="000000"/>
              <w:bottom w:val="single" w:sz="4" w:space="0" w:color="000000"/>
              <w:right w:val="single" w:sz="4" w:space="0" w:color="000000"/>
            </w:tcBorders>
          </w:tcPr>
          <w:p w14:paraId="6BC01FBA" w14:textId="77777777" w:rsidR="00F562C4" w:rsidRDefault="00BE3177">
            <w:pPr>
              <w:spacing w:after="0" w:line="259" w:lineRule="auto"/>
              <w:ind w:left="4" w:firstLine="0"/>
              <w:jc w:val="left"/>
            </w:pPr>
            <w:r>
              <w:t xml:space="preserve">7 positions </w:t>
            </w:r>
          </w:p>
        </w:tc>
        <w:tc>
          <w:tcPr>
            <w:tcW w:w="2316" w:type="dxa"/>
            <w:tcBorders>
              <w:top w:val="single" w:sz="4" w:space="0" w:color="000000"/>
              <w:left w:val="single" w:sz="4" w:space="0" w:color="000000"/>
              <w:bottom w:val="single" w:sz="4" w:space="0" w:color="000000"/>
              <w:right w:val="single" w:sz="4" w:space="0" w:color="000000"/>
            </w:tcBorders>
          </w:tcPr>
          <w:p w14:paraId="448E0972" w14:textId="77777777" w:rsidR="00F562C4" w:rsidRDefault="00BE3177">
            <w:pPr>
              <w:spacing w:after="0" w:line="259" w:lineRule="auto"/>
              <w:ind w:left="2" w:firstLine="0"/>
              <w:jc w:val="left"/>
            </w:pPr>
            <w:proofErr w:type="spellStart"/>
            <w:r>
              <w:t>Num</w:t>
            </w:r>
            <w:proofErr w:type="spellEnd"/>
            <w:r>
              <w:t xml:space="preserve"> </w:t>
            </w:r>
          </w:p>
        </w:tc>
      </w:tr>
      <w:tr w:rsidR="00F562C4" w14:paraId="0EAC0F4E" w14:textId="77777777">
        <w:trPr>
          <w:trHeight w:val="516"/>
        </w:trPr>
        <w:tc>
          <w:tcPr>
            <w:tcW w:w="2660" w:type="dxa"/>
            <w:tcBorders>
              <w:top w:val="single" w:sz="4" w:space="0" w:color="000000"/>
              <w:left w:val="single" w:sz="4" w:space="0" w:color="000000"/>
              <w:bottom w:val="single" w:sz="4" w:space="0" w:color="000000"/>
              <w:right w:val="single" w:sz="4" w:space="0" w:color="000000"/>
            </w:tcBorders>
          </w:tcPr>
          <w:p w14:paraId="4FDF1929" w14:textId="77777777" w:rsidR="00F562C4" w:rsidRDefault="00BE3177">
            <w:pPr>
              <w:spacing w:after="0" w:line="259" w:lineRule="auto"/>
              <w:ind w:left="3" w:firstLine="0"/>
              <w:jc w:val="left"/>
            </w:pPr>
            <w:r>
              <w:t xml:space="preserve">Prix public </w:t>
            </w:r>
          </w:p>
        </w:tc>
        <w:tc>
          <w:tcPr>
            <w:tcW w:w="3544" w:type="dxa"/>
            <w:tcBorders>
              <w:top w:val="single" w:sz="4" w:space="0" w:color="000000"/>
              <w:left w:val="single" w:sz="4" w:space="0" w:color="000000"/>
              <w:bottom w:val="single" w:sz="4" w:space="0" w:color="000000"/>
              <w:right w:val="single" w:sz="4" w:space="0" w:color="000000"/>
            </w:tcBorders>
          </w:tcPr>
          <w:p w14:paraId="3CD51ED3" w14:textId="77777777" w:rsidR="00F562C4" w:rsidRDefault="00BE3177">
            <w:pPr>
              <w:spacing w:after="0" w:line="259" w:lineRule="auto"/>
              <w:ind w:left="3" w:firstLine="1"/>
              <w:jc w:val="left"/>
            </w:pPr>
            <w:r>
              <w:t xml:space="preserve">7 positions (les 2 dernières = décimales) </w:t>
            </w:r>
          </w:p>
        </w:tc>
        <w:tc>
          <w:tcPr>
            <w:tcW w:w="2316" w:type="dxa"/>
            <w:tcBorders>
              <w:top w:val="single" w:sz="4" w:space="0" w:color="000000"/>
              <w:left w:val="single" w:sz="4" w:space="0" w:color="000000"/>
              <w:bottom w:val="single" w:sz="4" w:space="0" w:color="000000"/>
              <w:right w:val="single" w:sz="4" w:space="0" w:color="000000"/>
            </w:tcBorders>
          </w:tcPr>
          <w:p w14:paraId="570C51D4" w14:textId="77777777" w:rsidR="00F562C4" w:rsidRDefault="00BE3177">
            <w:pPr>
              <w:spacing w:after="0" w:line="259" w:lineRule="auto"/>
              <w:ind w:left="3" w:firstLine="0"/>
              <w:jc w:val="left"/>
            </w:pPr>
            <w:proofErr w:type="spellStart"/>
            <w:r>
              <w:t>Num</w:t>
            </w:r>
            <w:proofErr w:type="spellEnd"/>
            <w:r>
              <w:t xml:space="preserve"> </w:t>
            </w:r>
          </w:p>
        </w:tc>
      </w:tr>
      <w:tr w:rsidR="00F562C4" w14:paraId="7558AC55"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79D3DC47" w14:textId="77777777" w:rsidR="00F562C4" w:rsidRDefault="00BE3177">
            <w:pPr>
              <w:spacing w:after="0" w:line="259" w:lineRule="auto"/>
              <w:ind w:left="3" w:firstLine="0"/>
              <w:jc w:val="left"/>
            </w:pPr>
            <w:r>
              <w:t xml:space="preserve">Date de début </w:t>
            </w:r>
          </w:p>
        </w:tc>
        <w:tc>
          <w:tcPr>
            <w:tcW w:w="3544" w:type="dxa"/>
            <w:tcBorders>
              <w:top w:val="single" w:sz="4" w:space="0" w:color="000000"/>
              <w:left w:val="single" w:sz="4" w:space="0" w:color="000000"/>
              <w:bottom w:val="single" w:sz="4" w:space="0" w:color="000000"/>
              <w:right w:val="single" w:sz="4" w:space="0" w:color="000000"/>
            </w:tcBorders>
          </w:tcPr>
          <w:p w14:paraId="4FB691CB" w14:textId="77777777" w:rsidR="00F562C4" w:rsidRDefault="00BE3177">
            <w:pPr>
              <w:spacing w:after="0" w:line="259" w:lineRule="auto"/>
              <w:ind w:left="2" w:firstLine="0"/>
              <w:jc w:val="left"/>
            </w:pPr>
            <w:r>
              <w:t xml:space="preserve">8 positions </w:t>
            </w:r>
          </w:p>
        </w:tc>
        <w:tc>
          <w:tcPr>
            <w:tcW w:w="2316" w:type="dxa"/>
            <w:tcBorders>
              <w:top w:val="single" w:sz="4" w:space="0" w:color="000000"/>
              <w:left w:val="single" w:sz="4" w:space="0" w:color="000000"/>
              <w:bottom w:val="single" w:sz="4" w:space="0" w:color="000000"/>
              <w:right w:val="single" w:sz="4" w:space="0" w:color="000000"/>
            </w:tcBorders>
          </w:tcPr>
          <w:p w14:paraId="2A03F848" w14:textId="77777777" w:rsidR="00F562C4" w:rsidRDefault="00BE3177">
            <w:pPr>
              <w:spacing w:after="0" w:line="259" w:lineRule="auto"/>
              <w:ind w:left="2" w:firstLine="0"/>
              <w:jc w:val="left"/>
            </w:pPr>
            <w:r>
              <w:t xml:space="preserve">Date (YYYYMMDD) </w:t>
            </w:r>
          </w:p>
        </w:tc>
      </w:tr>
      <w:tr w:rsidR="00F562C4" w14:paraId="0DBFF8A8"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65D83256" w14:textId="77777777" w:rsidR="00F562C4" w:rsidRDefault="00BE3177">
            <w:pPr>
              <w:spacing w:after="0" w:line="259" w:lineRule="auto"/>
              <w:ind w:left="3" w:firstLine="0"/>
              <w:jc w:val="left"/>
            </w:pPr>
            <w:r>
              <w:t xml:space="preserve">Radiation </w:t>
            </w:r>
          </w:p>
        </w:tc>
        <w:tc>
          <w:tcPr>
            <w:tcW w:w="3544" w:type="dxa"/>
            <w:tcBorders>
              <w:top w:val="single" w:sz="4" w:space="0" w:color="000000"/>
              <w:left w:val="single" w:sz="4" w:space="0" w:color="000000"/>
              <w:bottom w:val="single" w:sz="4" w:space="0" w:color="000000"/>
              <w:right w:val="single" w:sz="4" w:space="0" w:color="000000"/>
            </w:tcBorders>
          </w:tcPr>
          <w:p w14:paraId="320FF804" w14:textId="77777777" w:rsidR="00F562C4" w:rsidRDefault="00BE3177">
            <w:pPr>
              <w:spacing w:after="0" w:line="259" w:lineRule="auto"/>
              <w:ind w:left="3" w:firstLine="0"/>
              <w:jc w:val="left"/>
            </w:pPr>
            <w:r>
              <w:t xml:space="preserve">1 position </w:t>
            </w:r>
          </w:p>
        </w:tc>
        <w:tc>
          <w:tcPr>
            <w:tcW w:w="2316" w:type="dxa"/>
            <w:tcBorders>
              <w:top w:val="single" w:sz="4" w:space="0" w:color="000000"/>
              <w:left w:val="single" w:sz="4" w:space="0" w:color="000000"/>
              <w:bottom w:val="single" w:sz="4" w:space="0" w:color="000000"/>
              <w:right w:val="single" w:sz="4" w:space="0" w:color="000000"/>
            </w:tcBorders>
          </w:tcPr>
          <w:p w14:paraId="29AA8513" w14:textId="77777777" w:rsidR="00F562C4" w:rsidRDefault="00BE3177">
            <w:pPr>
              <w:spacing w:after="0" w:line="259" w:lineRule="auto"/>
              <w:ind w:left="2" w:firstLine="0"/>
              <w:jc w:val="left"/>
            </w:pPr>
            <w:r>
              <w:t xml:space="preserve">0 ou 1 (1 = T) </w:t>
            </w:r>
          </w:p>
        </w:tc>
      </w:tr>
      <w:tr w:rsidR="00F562C4" w14:paraId="6D5C4C34" w14:textId="77777777">
        <w:trPr>
          <w:trHeight w:val="516"/>
        </w:trPr>
        <w:tc>
          <w:tcPr>
            <w:tcW w:w="2660" w:type="dxa"/>
            <w:tcBorders>
              <w:top w:val="single" w:sz="4" w:space="0" w:color="000000"/>
              <w:left w:val="single" w:sz="4" w:space="0" w:color="000000"/>
              <w:bottom w:val="single" w:sz="4" w:space="0" w:color="000000"/>
              <w:right w:val="single" w:sz="4" w:space="0" w:color="000000"/>
            </w:tcBorders>
          </w:tcPr>
          <w:p w14:paraId="18B2F4D7" w14:textId="77777777" w:rsidR="00F562C4" w:rsidRDefault="00BE3177">
            <w:pPr>
              <w:spacing w:after="0" w:line="259" w:lineRule="auto"/>
              <w:ind w:left="3" w:firstLine="0"/>
              <w:jc w:val="left"/>
            </w:pPr>
            <w:r>
              <w:t xml:space="preserve">Date de la décision de radiation </w:t>
            </w:r>
          </w:p>
        </w:tc>
        <w:tc>
          <w:tcPr>
            <w:tcW w:w="3544" w:type="dxa"/>
            <w:tcBorders>
              <w:top w:val="single" w:sz="4" w:space="0" w:color="000000"/>
              <w:left w:val="single" w:sz="4" w:space="0" w:color="000000"/>
              <w:bottom w:val="single" w:sz="4" w:space="0" w:color="000000"/>
              <w:right w:val="single" w:sz="4" w:space="0" w:color="000000"/>
            </w:tcBorders>
          </w:tcPr>
          <w:p w14:paraId="24678B3D" w14:textId="77777777" w:rsidR="00F562C4" w:rsidRDefault="00BE3177">
            <w:pPr>
              <w:spacing w:after="0" w:line="259" w:lineRule="auto"/>
              <w:ind w:left="3" w:firstLine="0"/>
              <w:jc w:val="left"/>
            </w:pPr>
            <w:r>
              <w:t xml:space="preserve">8 positions </w:t>
            </w:r>
          </w:p>
        </w:tc>
        <w:tc>
          <w:tcPr>
            <w:tcW w:w="2316" w:type="dxa"/>
            <w:tcBorders>
              <w:top w:val="single" w:sz="4" w:space="0" w:color="000000"/>
              <w:left w:val="single" w:sz="4" w:space="0" w:color="000000"/>
              <w:bottom w:val="single" w:sz="4" w:space="0" w:color="000000"/>
              <w:right w:val="single" w:sz="4" w:space="0" w:color="000000"/>
            </w:tcBorders>
          </w:tcPr>
          <w:p w14:paraId="3355604E" w14:textId="77777777" w:rsidR="00F562C4" w:rsidRDefault="00BE3177">
            <w:pPr>
              <w:spacing w:after="0" w:line="259" w:lineRule="auto"/>
              <w:ind w:left="2" w:firstLine="0"/>
              <w:jc w:val="left"/>
            </w:pPr>
            <w:r>
              <w:t xml:space="preserve">Date (YYYYMMDD) </w:t>
            </w:r>
          </w:p>
        </w:tc>
      </w:tr>
    </w:tbl>
    <w:p w14:paraId="08E445C1" w14:textId="77777777" w:rsidR="00F562C4" w:rsidRDefault="00BE3177">
      <w:pPr>
        <w:spacing w:after="0" w:line="259" w:lineRule="auto"/>
        <w:ind w:left="0" w:firstLine="0"/>
        <w:jc w:val="left"/>
      </w:pPr>
      <w:r>
        <w:t xml:space="preserve"> </w:t>
      </w:r>
    </w:p>
    <w:p w14:paraId="3854AF17" w14:textId="77777777" w:rsidR="00F562C4" w:rsidRDefault="00BE3177">
      <w:pPr>
        <w:spacing w:after="0" w:line="259" w:lineRule="auto"/>
        <w:ind w:left="0" w:firstLine="0"/>
        <w:jc w:val="left"/>
      </w:pPr>
      <w:r>
        <w:t xml:space="preserve"> </w:t>
      </w:r>
    </w:p>
    <w:p w14:paraId="23CDE51E" w14:textId="77777777" w:rsidR="00F562C4" w:rsidRDefault="00BE3177">
      <w:pPr>
        <w:ind w:left="-5"/>
      </w:pPr>
      <w:r>
        <w:rPr>
          <w:u w:val="single" w:color="000000"/>
        </w:rPr>
        <w:t>Table 2</w:t>
      </w:r>
      <w:r>
        <w:t xml:space="preserve"> : Adaptations (</w:t>
      </w:r>
      <w:r w:rsidRPr="00333F48">
        <w:t>Aanp</w:t>
      </w:r>
      <w:r w:rsidR="00B61183" w:rsidRPr="00333F48">
        <w:t>-Iriscare</w:t>
      </w:r>
      <w:r w:rsidRPr="00333F48">
        <w:t>.txt</w:t>
      </w:r>
      <w:r>
        <w:t xml:space="preserve">) </w:t>
      </w:r>
    </w:p>
    <w:p w14:paraId="2CDB689F" w14:textId="77777777" w:rsidR="00F562C4" w:rsidRDefault="00BE3177">
      <w:pPr>
        <w:spacing w:after="0" w:line="259" w:lineRule="auto"/>
        <w:ind w:left="0" w:firstLine="0"/>
        <w:jc w:val="left"/>
      </w:pPr>
      <w:r>
        <w:t xml:space="preserve"> </w:t>
      </w:r>
    </w:p>
    <w:tbl>
      <w:tblPr>
        <w:tblStyle w:val="TableGrid"/>
        <w:tblW w:w="8520" w:type="dxa"/>
        <w:tblInd w:w="-108" w:type="dxa"/>
        <w:tblCellMar>
          <w:top w:w="10" w:type="dxa"/>
          <w:left w:w="105" w:type="dxa"/>
          <w:right w:w="47" w:type="dxa"/>
        </w:tblCellMar>
        <w:tblLook w:val="04A0" w:firstRow="1" w:lastRow="0" w:firstColumn="1" w:lastColumn="0" w:noHBand="0" w:noVBand="1"/>
      </w:tblPr>
      <w:tblGrid>
        <w:gridCol w:w="2660"/>
        <w:gridCol w:w="3544"/>
        <w:gridCol w:w="2316"/>
      </w:tblGrid>
      <w:tr w:rsidR="00F562C4" w14:paraId="7069D3C5" w14:textId="77777777">
        <w:trPr>
          <w:trHeight w:val="264"/>
        </w:trPr>
        <w:tc>
          <w:tcPr>
            <w:tcW w:w="2660" w:type="dxa"/>
            <w:tcBorders>
              <w:top w:val="single" w:sz="4" w:space="0" w:color="000000"/>
              <w:left w:val="single" w:sz="4" w:space="0" w:color="000000"/>
              <w:bottom w:val="single" w:sz="4" w:space="0" w:color="000000"/>
              <w:right w:val="single" w:sz="4" w:space="0" w:color="000000"/>
            </w:tcBorders>
          </w:tcPr>
          <w:p w14:paraId="7849627E" w14:textId="77777777" w:rsidR="00F562C4" w:rsidRDefault="00BE3177">
            <w:pPr>
              <w:spacing w:after="0" w:line="259" w:lineRule="auto"/>
              <w:ind w:left="3" w:firstLine="0"/>
              <w:jc w:val="left"/>
            </w:pPr>
            <w:r>
              <w:t xml:space="preserve">SL2 = BFAB00001 </w:t>
            </w:r>
          </w:p>
        </w:tc>
        <w:tc>
          <w:tcPr>
            <w:tcW w:w="3544" w:type="dxa"/>
            <w:tcBorders>
              <w:top w:val="single" w:sz="4" w:space="0" w:color="000000"/>
              <w:left w:val="single" w:sz="4" w:space="0" w:color="000000"/>
              <w:bottom w:val="single" w:sz="4" w:space="0" w:color="000000"/>
              <w:right w:val="single" w:sz="4" w:space="0" w:color="000000"/>
            </w:tcBorders>
          </w:tcPr>
          <w:p w14:paraId="32546799" w14:textId="77777777" w:rsidR="00F562C4" w:rsidRDefault="00BE3177">
            <w:pPr>
              <w:spacing w:after="0" w:line="259" w:lineRule="auto"/>
              <w:ind w:left="3" w:firstLine="0"/>
              <w:jc w:val="left"/>
            </w:pPr>
            <w:r>
              <w:t xml:space="preserve">9 positions </w:t>
            </w:r>
          </w:p>
        </w:tc>
        <w:tc>
          <w:tcPr>
            <w:tcW w:w="2316" w:type="dxa"/>
            <w:tcBorders>
              <w:top w:val="single" w:sz="4" w:space="0" w:color="000000"/>
              <w:left w:val="single" w:sz="4" w:space="0" w:color="000000"/>
              <w:bottom w:val="single" w:sz="4" w:space="0" w:color="000000"/>
              <w:right w:val="single" w:sz="4" w:space="0" w:color="000000"/>
            </w:tcBorders>
          </w:tcPr>
          <w:p w14:paraId="6B171ABE"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52E966D9"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26EE2A5F" w14:textId="77777777" w:rsidR="00F562C4" w:rsidRDefault="00BE3177">
            <w:pPr>
              <w:spacing w:after="0" w:line="259" w:lineRule="auto"/>
              <w:ind w:left="3" w:firstLine="0"/>
              <w:jc w:val="left"/>
            </w:pPr>
            <w:r>
              <w:t xml:space="preserve">Fabricant </w:t>
            </w:r>
          </w:p>
        </w:tc>
        <w:tc>
          <w:tcPr>
            <w:tcW w:w="3544" w:type="dxa"/>
            <w:tcBorders>
              <w:top w:val="single" w:sz="4" w:space="0" w:color="000000"/>
              <w:left w:val="single" w:sz="4" w:space="0" w:color="000000"/>
              <w:bottom w:val="single" w:sz="4" w:space="0" w:color="000000"/>
              <w:right w:val="single" w:sz="4" w:space="0" w:color="000000"/>
            </w:tcBorders>
          </w:tcPr>
          <w:p w14:paraId="19DC5774" w14:textId="77777777" w:rsidR="00F562C4" w:rsidRDefault="00BE3177">
            <w:pPr>
              <w:spacing w:after="0" w:line="259" w:lineRule="auto"/>
              <w:ind w:left="3" w:firstLine="0"/>
              <w:jc w:val="left"/>
            </w:pPr>
            <w:r>
              <w:t xml:space="preserve">50 positions </w:t>
            </w:r>
          </w:p>
        </w:tc>
        <w:tc>
          <w:tcPr>
            <w:tcW w:w="2316" w:type="dxa"/>
            <w:tcBorders>
              <w:top w:val="single" w:sz="4" w:space="0" w:color="000000"/>
              <w:left w:val="single" w:sz="4" w:space="0" w:color="000000"/>
              <w:bottom w:val="single" w:sz="4" w:space="0" w:color="000000"/>
              <w:right w:val="single" w:sz="4" w:space="0" w:color="000000"/>
            </w:tcBorders>
          </w:tcPr>
          <w:p w14:paraId="3513C7EC"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13E9C72F"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5F1B82EC" w14:textId="77777777" w:rsidR="00F562C4" w:rsidRDefault="00BE3177">
            <w:pPr>
              <w:spacing w:after="0" w:line="259" w:lineRule="auto"/>
              <w:ind w:left="3" w:firstLine="0"/>
              <w:jc w:val="left"/>
            </w:pPr>
            <w:r>
              <w:t xml:space="preserve">Marque </w:t>
            </w:r>
          </w:p>
        </w:tc>
        <w:tc>
          <w:tcPr>
            <w:tcW w:w="3544" w:type="dxa"/>
            <w:tcBorders>
              <w:top w:val="single" w:sz="4" w:space="0" w:color="000000"/>
              <w:left w:val="single" w:sz="4" w:space="0" w:color="000000"/>
              <w:bottom w:val="single" w:sz="4" w:space="0" w:color="000000"/>
              <w:right w:val="single" w:sz="4" w:space="0" w:color="000000"/>
            </w:tcBorders>
          </w:tcPr>
          <w:p w14:paraId="3D7A8DBF" w14:textId="77777777" w:rsidR="00F562C4" w:rsidRDefault="00BE3177">
            <w:pPr>
              <w:spacing w:after="0" w:line="259" w:lineRule="auto"/>
              <w:ind w:left="3" w:firstLine="0"/>
              <w:jc w:val="left"/>
            </w:pPr>
            <w:r>
              <w:t xml:space="preserve">50 positions </w:t>
            </w:r>
          </w:p>
        </w:tc>
        <w:tc>
          <w:tcPr>
            <w:tcW w:w="2316" w:type="dxa"/>
            <w:tcBorders>
              <w:top w:val="single" w:sz="4" w:space="0" w:color="000000"/>
              <w:left w:val="single" w:sz="4" w:space="0" w:color="000000"/>
              <w:bottom w:val="single" w:sz="4" w:space="0" w:color="000000"/>
              <w:right w:val="single" w:sz="4" w:space="0" w:color="000000"/>
            </w:tcBorders>
          </w:tcPr>
          <w:p w14:paraId="219CB573"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14E8C9AE"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0A8B17B7" w14:textId="77777777" w:rsidR="00F562C4" w:rsidRDefault="00BE3177">
            <w:pPr>
              <w:spacing w:after="0" w:line="259" w:lineRule="auto"/>
              <w:ind w:left="3" w:firstLine="0"/>
              <w:jc w:val="left"/>
            </w:pPr>
            <w:r>
              <w:t xml:space="preserve">Type </w:t>
            </w:r>
          </w:p>
        </w:tc>
        <w:tc>
          <w:tcPr>
            <w:tcW w:w="3544" w:type="dxa"/>
            <w:tcBorders>
              <w:top w:val="single" w:sz="4" w:space="0" w:color="000000"/>
              <w:left w:val="single" w:sz="4" w:space="0" w:color="000000"/>
              <w:bottom w:val="single" w:sz="4" w:space="0" w:color="000000"/>
              <w:right w:val="single" w:sz="4" w:space="0" w:color="000000"/>
            </w:tcBorders>
          </w:tcPr>
          <w:p w14:paraId="15197F74" w14:textId="77777777" w:rsidR="00F562C4" w:rsidRDefault="00BE3177">
            <w:pPr>
              <w:spacing w:after="0" w:line="259" w:lineRule="auto"/>
              <w:ind w:left="4" w:firstLine="0"/>
              <w:jc w:val="left"/>
            </w:pPr>
            <w:r>
              <w:t xml:space="preserve">50 positions </w:t>
            </w:r>
          </w:p>
        </w:tc>
        <w:tc>
          <w:tcPr>
            <w:tcW w:w="2316" w:type="dxa"/>
            <w:tcBorders>
              <w:top w:val="single" w:sz="4" w:space="0" w:color="000000"/>
              <w:left w:val="single" w:sz="4" w:space="0" w:color="000000"/>
              <w:bottom w:val="single" w:sz="4" w:space="0" w:color="000000"/>
              <w:right w:val="single" w:sz="4" w:space="0" w:color="000000"/>
            </w:tcBorders>
          </w:tcPr>
          <w:p w14:paraId="0E3B52EB" w14:textId="77777777" w:rsidR="00F562C4" w:rsidRDefault="00BE3177">
            <w:pPr>
              <w:spacing w:after="0" w:line="259" w:lineRule="auto"/>
              <w:ind w:left="2" w:firstLine="0"/>
              <w:jc w:val="left"/>
            </w:pPr>
            <w:proofErr w:type="spellStart"/>
            <w:r>
              <w:t>Alphanum</w:t>
            </w:r>
            <w:proofErr w:type="spellEnd"/>
            <w:r>
              <w:t xml:space="preserve"> </w:t>
            </w:r>
          </w:p>
        </w:tc>
      </w:tr>
      <w:tr w:rsidR="00F562C4" w14:paraId="655D2396"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418DD68D" w14:textId="77777777" w:rsidR="00F562C4" w:rsidRDefault="00BE3177">
            <w:pPr>
              <w:spacing w:after="0" w:line="259" w:lineRule="auto"/>
              <w:ind w:left="3" w:firstLine="0"/>
              <w:jc w:val="left"/>
            </w:pPr>
            <w:r>
              <w:t xml:space="preserve">Code d’identification </w:t>
            </w:r>
          </w:p>
        </w:tc>
        <w:tc>
          <w:tcPr>
            <w:tcW w:w="3544" w:type="dxa"/>
            <w:tcBorders>
              <w:top w:val="single" w:sz="4" w:space="0" w:color="000000"/>
              <w:left w:val="single" w:sz="4" w:space="0" w:color="000000"/>
              <w:bottom w:val="single" w:sz="4" w:space="0" w:color="000000"/>
              <w:right w:val="single" w:sz="4" w:space="0" w:color="000000"/>
            </w:tcBorders>
          </w:tcPr>
          <w:p w14:paraId="796CBDDB" w14:textId="77777777" w:rsidR="00F562C4" w:rsidRDefault="00BE3177">
            <w:pPr>
              <w:spacing w:after="0" w:line="259" w:lineRule="auto"/>
              <w:ind w:left="1" w:firstLine="0"/>
              <w:jc w:val="left"/>
            </w:pPr>
            <w:r>
              <w:t xml:space="preserve">12 positions </w:t>
            </w:r>
          </w:p>
        </w:tc>
        <w:tc>
          <w:tcPr>
            <w:tcW w:w="2316" w:type="dxa"/>
            <w:tcBorders>
              <w:top w:val="single" w:sz="4" w:space="0" w:color="000000"/>
              <w:left w:val="single" w:sz="4" w:space="0" w:color="000000"/>
              <w:bottom w:val="single" w:sz="4" w:space="0" w:color="000000"/>
              <w:right w:val="single" w:sz="4" w:space="0" w:color="000000"/>
            </w:tcBorders>
          </w:tcPr>
          <w:p w14:paraId="5BBC6435" w14:textId="77777777" w:rsidR="00F562C4" w:rsidRDefault="00BE3177">
            <w:pPr>
              <w:spacing w:after="0" w:line="259" w:lineRule="auto"/>
              <w:ind w:left="0" w:firstLine="0"/>
              <w:jc w:val="left"/>
            </w:pPr>
            <w:proofErr w:type="spellStart"/>
            <w:r>
              <w:t>Num</w:t>
            </w:r>
            <w:proofErr w:type="spellEnd"/>
            <w:r>
              <w:t xml:space="preserve"> </w:t>
            </w:r>
          </w:p>
        </w:tc>
      </w:tr>
      <w:tr w:rsidR="00F562C4" w14:paraId="158FD36F"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412B25A2" w14:textId="77777777" w:rsidR="00F562C4" w:rsidRDefault="00BE3177">
            <w:pPr>
              <w:spacing w:after="0" w:line="259" w:lineRule="auto"/>
              <w:ind w:left="3" w:firstLine="0"/>
              <w:jc w:val="left"/>
            </w:pPr>
            <w:r>
              <w:t xml:space="preserve">N° nom. </w:t>
            </w:r>
          </w:p>
        </w:tc>
        <w:tc>
          <w:tcPr>
            <w:tcW w:w="3544" w:type="dxa"/>
            <w:tcBorders>
              <w:top w:val="single" w:sz="4" w:space="0" w:color="000000"/>
              <w:left w:val="single" w:sz="4" w:space="0" w:color="000000"/>
              <w:bottom w:val="single" w:sz="4" w:space="0" w:color="000000"/>
              <w:right w:val="single" w:sz="4" w:space="0" w:color="000000"/>
            </w:tcBorders>
          </w:tcPr>
          <w:p w14:paraId="2F4F8029" w14:textId="77777777" w:rsidR="00F562C4" w:rsidRDefault="00BE3177">
            <w:pPr>
              <w:spacing w:after="0" w:line="259" w:lineRule="auto"/>
              <w:ind w:left="4" w:firstLine="0"/>
              <w:jc w:val="left"/>
            </w:pPr>
            <w:r>
              <w:t xml:space="preserve">7 positions </w:t>
            </w:r>
          </w:p>
        </w:tc>
        <w:tc>
          <w:tcPr>
            <w:tcW w:w="2316" w:type="dxa"/>
            <w:tcBorders>
              <w:top w:val="single" w:sz="4" w:space="0" w:color="000000"/>
              <w:left w:val="single" w:sz="4" w:space="0" w:color="000000"/>
              <w:bottom w:val="single" w:sz="4" w:space="0" w:color="000000"/>
              <w:right w:val="single" w:sz="4" w:space="0" w:color="000000"/>
            </w:tcBorders>
          </w:tcPr>
          <w:p w14:paraId="17F4633D" w14:textId="77777777" w:rsidR="00F562C4" w:rsidRDefault="00BE3177">
            <w:pPr>
              <w:spacing w:after="0" w:line="259" w:lineRule="auto"/>
              <w:ind w:left="2" w:firstLine="0"/>
              <w:jc w:val="left"/>
            </w:pPr>
            <w:proofErr w:type="spellStart"/>
            <w:r>
              <w:t>Num</w:t>
            </w:r>
            <w:proofErr w:type="spellEnd"/>
            <w:r>
              <w:t xml:space="preserve"> </w:t>
            </w:r>
          </w:p>
        </w:tc>
      </w:tr>
      <w:tr w:rsidR="00F562C4" w14:paraId="2CF56E64" w14:textId="77777777">
        <w:trPr>
          <w:trHeight w:val="516"/>
        </w:trPr>
        <w:tc>
          <w:tcPr>
            <w:tcW w:w="2660" w:type="dxa"/>
            <w:tcBorders>
              <w:top w:val="single" w:sz="4" w:space="0" w:color="000000"/>
              <w:left w:val="single" w:sz="4" w:space="0" w:color="000000"/>
              <w:bottom w:val="single" w:sz="4" w:space="0" w:color="000000"/>
              <w:right w:val="single" w:sz="4" w:space="0" w:color="000000"/>
            </w:tcBorders>
          </w:tcPr>
          <w:p w14:paraId="49AF0C9C" w14:textId="77777777" w:rsidR="00F562C4" w:rsidRDefault="00BE3177">
            <w:pPr>
              <w:spacing w:after="0" w:line="259" w:lineRule="auto"/>
              <w:ind w:left="3" w:firstLine="0"/>
              <w:jc w:val="left"/>
            </w:pPr>
            <w:r>
              <w:t xml:space="preserve">Prix public </w:t>
            </w:r>
          </w:p>
        </w:tc>
        <w:tc>
          <w:tcPr>
            <w:tcW w:w="3544" w:type="dxa"/>
            <w:tcBorders>
              <w:top w:val="single" w:sz="4" w:space="0" w:color="000000"/>
              <w:left w:val="single" w:sz="4" w:space="0" w:color="000000"/>
              <w:bottom w:val="single" w:sz="4" w:space="0" w:color="000000"/>
              <w:right w:val="single" w:sz="4" w:space="0" w:color="000000"/>
            </w:tcBorders>
          </w:tcPr>
          <w:p w14:paraId="5B839ADB" w14:textId="77777777" w:rsidR="00F562C4" w:rsidRDefault="00BE3177">
            <w:pPr>
              <w:spacing w:after="0" w:line="259" w:lineRule="auto"/>
              <w:ind w:left="3" w:firstLine="1"/>
              <w:jc w:val="left"/>
            </w:pPr>
            <w:r>
              <w:t xml:space="preserve">7 positions (les 2 dernières = décimales) </w:t>
            </w:r>
          </w:p>
        </w:tc>
        <w:tc>
          <w:tcPr>
            <w:tcW w:w="2316" w:type="dxa"/>
            <w:tcBorders>
              <w:top w:val="single" w:sz="4" w:space="0" w:color="000000"/>
              <w:left w:val="single" w:sz="4" w:space="0" w:color="000000"/>
              <w:bottom w:val="single" w:sz="4" w:space="0" w:color="000000"/>
              <w:right w:val="single" w:sz="4" w:space="0" w:color="000000"/>
            </w:tcBorders>
          </w:tcPr>
          <w:p w14:paraId="62D8A9C2" w14:textId="77777777" w:rsidR="00F562C4" w:rsidRDefault="00BE3177">
            <w:pPr>
              <w:spacing w:after="0" w:line="259" w:lineRule="auto"/>
              <w:ind w:left="3" w:firstLine="0"/>
              <w:jc w:val="left"/>
            </w:pPr>
            <w:proofErr w:type="spellStart"/>
            <w:r>
              <w:t>Num</w:t>
            </w:r>
            <w:proofErr w:type="spellEnd"/>
            <w:r>
              <w:t xml:space="preserve"> </w:t>
            </w:r>
          </w:p>
        </w:tc>
      </w:tr>
      <w:tr w:rsidR="00F562C4" w14:paraId="7EB9B3FE" w14:textId="77777777">
        <w:trPr>
          <w:trHeight w:val="263"/>
        </w:trPr>
        <w:tc>
          <w:tcPr>
            <w:tcW w:w="2660" w:type="dxa"/>
            <w:tcBorders>
              <w:top w:val="single" w:sz="4" w:space="0" w:color="000000"/>
              <w:left w:val="single" w:sz="4" w:space="0" w:color="000000"/>
              <w:bottom w:val="single" w:sz="4" w:space="0" w:color="000000"/>
              <w:right w:val="single" w:sz="4" w:space="0" w:color="000000"/>
            </w:tcBorders>
          </w:tcPr>
          <w:p w14:paraId="5E98AFEB" w14:textId="77777777" w:rsidR="00F562C4" w:rsidRDefault="00BE3177">
            <w:pPr>
              <w:spacing w:after="0" w:line="259" w:lineRule="auto"/>
              <w:ind w:left="3" w:firstLine="0"/>
              <w:jc w:val="left"/>
            </w:pPr>
            <w:r>
              <w:t xml:space="preserve">Date de début </w:t>
            </w:r>
          </w:p>
        </w:tc>
        <w:tc>
          <w:tcPr>
            <w:tcW w:w="3544" w:type="dxa"/>
            <w:tcBorders>
              <w:top w:val="single" w:sz="4" w:space="0" w:color="000000"/>
              <w:left w:val="single" w:sz="4" w:space="0" w:color="000000"/>
              <w:bottom w:val="single" w:sz="4" w:space="0" w:color="000000"/>
              <w:right w:val="single" w:sz="4" w:space="0" w:color="000000"/>
            </w:tcBorders>
          </w:tcPr>
          <w:p w14:paraId="22A1B00D" w14:textId="77777777" w:rsidR="00F562C4" w:rsidRDefault="00BE3177">
            <w:pPr>
              <w:spacing w:after="0" w:line="259" w:lineRule="auto"/>
              <w:ind w:left="2" w:firstLine="0"/>
              <w:jc w:val="left"/>
            </w:pPr>
            <w:r>
              <w:t xml:space="preserve">8 positions </w:t>
            </w:r>
          </w:p>
        </w:tc>
        <w:tc>
          <w:tcPr>
            <w:tcW w:w="2316" w:type="dxa"/>
            <w:tcBorders>
              <w:top w:val="single" w:sz="4" w:space="0" w:color="000000"/>
              <w:left w:val="single" w:sz="4" w:space="0" w:color="000000"/>
              <w:bottom w:val="single" w:sz="4" w:space="0" w:color="000000"/>
              <w:right w:val="single" w:sz="4" w:space="0" w:color="000000"/>
            </w:tcBorders>
          </w:tcPr>
          <w:p w14:paraId="2FEBA8DB" w14:textId="77777777" w:rsidR="00F562C4" w:rsidRDefault="00BE3177">
            <w:pPr>
              <w:spacing w:after="0" w:line="259" w:lineRule="auto"/>
              <w:ind w:left="2" w:firstLine="0"/>
              <w:jc w:val="left"/>
            </w:pPr>
            <w:r>
              <w:t xml:space="preserve">Date (YYYYMMDD) </w:t>
            </w:r>
          </w:p>
        </w:tc>
      </w:tr>
      <w:tr w:rsidR="00F562C4" w14:paraId="0E715DB5" w14:textId="77777777">
        <w:trPr>
          <w:trHeight w:val="264"/>
        </w:trPr>
        <w:tc>
          <w:tcPr>
            <w:tcW w:w="2660" w:type="dxa"/>
            <w:tcBorders>
              <w:top w:val="single" w:sz="4" w:space="0" w:color="000000"/>
              <w:left w:val="single" w:sz="4" w:space="0" w:color="000000"/>
              <w:bottom w:val="single" w:sz="4" w:space="0" w:color="000000"/>
              <w:right w:val="single" w:sz="4" w:space="0" w:color="000000"/>
            </w:tcBorders>
          </w:tcPr>
          <w:p w14:paraId="353B20B1" w14:textId="77777777" w:rsidR="00F562C4" w:rsidRDefault="00BE3177">
            <w:pPr>
              <w:spacing w:after="0" w:line="259" w:lineRule="auto"/>
              <w:ind w:left="3" w:firstLine="0"/>
              <w:jc w:val="left"/>
            </w:pPr>
            <w:r>
              <w:t xml:space="preserve">Radiation </w:t>
            </w:r>
          </w:p>
        </w:tc>
        <w:tc>
          <w:tcPr>
            <w:tcW w:w="3544" w:type="dxa"/>
            <w:tcBorders>
              <w:top w:val="single" w:sz="4" w:space="0" w:color="000000"/>
              <w:left w:val="single" w:sz="4" w:space="0" w:color="000000"/>
              <w:bottom w:val="single" w:sz="4" w:space="0" w:color="000000"/>
              <w:right w:val="single" w:sz="4" w:space="0" w:color="000000"/>
            </w:tcBorders>
          </w:tcPr>
          <w:p w14:paraId="3862053C" w14:textId="77777777" w:rsidR="00F562C4" w:rsidRDefault="00BE3177">
            <w:pPr>
              <w:spacing w:after="0" w:line="259" w:lineRule="auto"/>
              <w:ind w:left="3" w:firstLine="0"/>
              <w:jc w:val="left"/>
            </w:pPr>
            <w:r>
              <w:t xml:space="preserve">1 position </w:t>
            </w:r>
          </w:p>
        </w:tc>
        <w:tc>
          <w:tcPr>
            <w:tcW w:w="2316" w:type="dxa"/>
            <w:tcBorders>
              <w:top w:val="single" w:sz="4" w:space="0" w:color="000000"/>
              <w:left w:val="single" w:sz="4" w:space="0" w:color="000000"/>
              <w:bottom w:val="single" w:sz="4" w:space="0" w:color="000000"/>
              <w:right w:val="single" w:sz="4" w:space="0" w:color="000000"/>
            </w:tcBorders>
          </w:tcPr>
          <w:p w14:paraId="236FADF5" w14:textId="77777777" w:rsidR="00F562C4" w:rsidRDefault="00BE3177">
            <w:pPr>
              <w:spacing w:after="0" w:line="259" w:lineRule="auto"/>
              <w:ind w:left="2" w:firstLine="0"/>
              <w:jc w:val="left"/>
            </w:pPr>
            <w:r>
              <w:t xml:space="preserve">0 ou1 (1 = T) </w:t>
            </w:r>
          </w:p>
        </w:tc>
      </w:tr>
      <w:tr w:rsidR="00F562C4" w14:paraId="41B95644" w14:textId="77777777">
        <w:trPr>
          <w:trHeight w:val="516"/>
        </w:trPr>
        <w:tc>
          <w:tcPr>
            <w:tcW w:w="2660" w:type="dxa"/>
            <w:tcBorders>
              <w:top w:val="single" w:sz="4" w:space="0" w:color="000000"/>
              <w:left w:val="single" w:sz="4" w:space="0" w:color="000000"/>
              <w:bottom w:val="single" w:sz="4" w:space="0" w:color="000000"/>
              <w:right w:val="single" w:sz="4" w:space="0" w:color="000000"/>
            </w:tcBorders>
          </w:tcPr>
          <w:p w14:paraId="2E24AA18" w14:textId="77777777" w:rsidR="00F562C4" w:rsidRDefault="00BE3177">
            <w:pPr>
              <w:spacing w:after="0" w:line="259" w:lineRule="auto"/>
              <w:ind w:left="3" w:firstLine="0"/>
              <w:jc w:val="left"/>
            </w:pPr>
            <w:r>
              <w:t xml:space="preserve">Date de la décision de radiation </w:t>
            </w:r>
          </w:p>
        </w:tc>
        <w:tc>
          <w:tcPr>
            <w:tcW w:w="3544" w:type="dxa"/>
            <w:tcBorders>
              <w:top w:val="single" w:sz="4" w:space="0" w:color="000000"/>
              <w:left w:val="single" w:sz="4" w:space="0" w:color="000000"/>
              <w:bottom w:val="single" w:sz="4" w:space="0" w:color="000000"/>
              <w:right w:val="single" w:sz="4" w:space="0" w:color="000000"/>
            </w:tcBorders>
          </w:tcPr>
          <w:p w14:paraId="4F9E1D2E" w14:textId="77777777" w:rsidR="00F562C4" w:rsidRDefault="00BE3177">
            <w:pPr>
              <w:spacing w:after="0" w:line="259" w:lineRule="auto"/>
              <w:ind w:left="3" w:firstLine="0"/>
              <w:jc w:val="left"/>
            </w:pPr>
            <w:r>
              <w:t xml:space="preserve">8 positions </w:t>
            </w:r>
          </w:p>
        </w:tc>
        <w:tc>
          <w:tcPr>
            <w:tcW w:w="2316" w:type="dxa"/>
            <w:tcBorders>
              <w:top w:val="single" w:sz="4" w:space="0" w:color="000000"/>
              <w:left w:val="single" w:sz="4" w:space="0" w:color="000000"/>
              <w:bottom w:val="single" w:sz="4" w:space="0" w:color="000000"/>
              <w:right w:val="single" w:sz="4" w:space="0" w:color="000000"/>
            </w:tcBorders>
          </w:tcPr>
          <w:p w14:paraId="7FD24BF8" w14:textId="77777777" w:rsidR="00F562C4" w:rsidRDefault="00BE3177">
            <w:pPr>
              <w:spacing w:after="0" w:line="259" w:lineRule="auto"/>
              <w:ind w:left="2" w:firstLine="0"/>
              <w:jc w:val="left"/>
            </w:pPr>
            <w:r>
              <w:t xml:space="preserve">Date (YYYYMMDD) </w:t>
            </w:r>
          </w:p>
        </w:tc>
      </w:tr>
    </w:tbl>
    <w:p w14:paraId="7E2F3B34" w14:textId="77777777" w:rsidR="00F562C4" w:rsidRDefault="00BE3177">
      <w:pPr>
        <w:spacing w:after="0" w:line="259" w:lineRule="auto"/>
        <w:ind w:left="0" w:firstLine="0"/>
        <w:jc w:val="left"/>
      </w:pPr>
      <w:r>
        <w:t xml:space="preserve"> </w:t>
      </w:r>
    </w:p>
    <w:p w14:paraId="2076684B" w14:textId="77777777" w:rsidR="0030440B" w:rsidRDefault="0030440B">
      <w:pPr>
        <w:spacing w:after="160" w:line="259" w:lineRule="auto"/>
        <w:ind w:left="0" w:firstLine="0"/>
        <w:jc w:val="left"/>
        <w:rPr>
          <w:u w:val="single" w:color="000000"/>
        </w:rPr>
      </w:pPr>
      <w:r>
        <w:rPr>
          <w:u w:val="single" w:color="000000"/>
        </w:rPr>
        <w:br w:type="page"/>
      </w:r>
    </w:p>
    <w:p w14:paraId="74FF252F" w14:textId="3E500FAE" w:rsidR="00F562C4" w:rsidRDefault="00BE3177">
      <w:pPr>
        <w:ind w:left="-5"/>
      </w:pPr>
      <w:r>
        <w:rPr>
          <w:u w:val="single" w:color="000000"/>
        </w:rPr>
        <w:lastRenderedPageBreak/>
        <w:t>Table 3</w:t>
      </w:r>
      <w:r>
        <w:t xml:space="preserve"> : Lien entre l’aide à la mobilité et les adaptations (</w:t>
      </w:r>
      <w:r w:rsidRPr="00333F48">
        <w:t>Mlia</w:t>
      </w:r>
      <w:r w:rsidR="00B61183" w:rsidRPr="00333F48">
        <w:t>-Iriscare</w:t>
      </w:r>
      <w:r w:rsidRPr="00333F48">
        <w:t>.txt</w:t>
      </w:r>
      <w:r>
        <w:t xml:space="preserve">) </w:t>
      </w:r>
    </w:p>
    <w:p w14:paraId="7B428078" w14:textId="77777777" w:rsidR="00F562C4" w:rsidRDefault="00BE3177">
      <w:pPr>
        <w:spacing w:after="0" w:line="259" w:lineRule="auto"/>
        <w:ind w:left="0" w:firstLine="0"/>
        <w:jc w:val="left"/>
      </w:pPr>
      <w:r>
        <w:t xml:space="preserve"> </w:t>
      </w:r>
    </w:p>
    <w:tbl>
      <w:tblPr>
        <w:tblStyle w:val="TableGrid"/>
        <w:tblW w:w="8520" w:type="dxa"/>
        <w:tblInd w:w="-108" w:type="dxa"/>
        <w:tblCellMar>
          <w:top w:w="7" w:type="dxa"/>
          <w:left w:w="106" w:type="dxa"/>
          <w:right w:w="47" w:type="dxa"/>
        </w:tblCellMar>
        <w:tblLook w:val="04A0" w:firstRow="1" w:lastRow="0" w:firstColumn="1" w:lastColumn="0" w:noHBand="0" w:noVBand="1"/>
      </w:tblPr>
      <w:tblGrid>
        <w:gridCol w:w="2802"/>
        <w:gridCol w:w="3402"/>
        <w:gridCol w:w="2316"/>
      </w:tblGrid>
      <w:tr w:rsidR="00F562C4" w14:paraId="3ABE2C92" w14:textId="77777777">
        <w:trPr>
          <w:trHeight w:val="264"/>
        </w:trPr>
        <w:tc>
          <w:tcPr>
            <w:tcW w:w="2802" w:type="dxa"/>
            <w:tcBorders>
              <w:top w:val="single" w:sz="4" w:space="0" w:color="000000"/>
              <w:left w:val="single" w:sz="4" w:space="0" w:color="000000"/>
              <w:bottom w:val="single" w:sz="4" w:space="0" w:color="000000"/>
              <w:right w:val="single" w:sz="4" w:space="0" w:color="000000"/>
            </w:tcBorders>
          </w:tcPr>
          <w:p w14:paraId="41477A4C" w14:textId="77777777" w:rsidR="00F562C4" w:rsidRDefault="00BE3177">
            <w:pPr>
              <w:spacing w:after="0" w:line="259" w:lineRule="auto"/>
              <w:ind w:left="2" w:firstLine="0"/>
              <w:jc w:val="left"/>
            </w:pPr>
            <w:r>
              <w:t xml:space="preserve">SL1 = AFAB00001 </w:t>
            </w:r>
          </w:p>
        </w:tc>
        <w:tc>
          <w:tcPr>
            <w:tcW w:w="3402" w:type="dxa"/>
            <w:tcBorders>
              <w:top w:val="single" w:sz="4" w:space="0" w:color="000000"/>
              <w:left w:val="single" w:sz="4" w:space="0" w:color="000000"/>
              <w:bottom w:val="single" w:sz="4" w:space="0" w:color="000000"/>
              <w:right w:val="single" w:sz="4" w:space="0" w:color="000000"/>
            </w:tcBorders>
          </w:tcPr>
          <w:p w14:paraId="6E2B9571" w14:textId="77777777" w:rsidR="00F562C4" w:rsidRDefault="00BE3177">
            <w:pPr>
              <w:spacing w:after="0" w:line="259" w:lineRule="auto"/>
              <w:ind w:left="1" w:firstLine="0"/>
              <w:jc w:val="left"/>
            </w:pPr>
            <w:r>
              <w:t xml:space="preserve">9 positions </w:t>
            </w:r>
          </w:p>
        </w:tc>
        <w:tc>
          <w:tcPr>
            <w:tcW w:w="2316" w:type="dxa"/>
            <w:tcBorders>
              <w:top w:val="single" w:sz="4" w:space="0" w:color="000000"/>
              <w:left w:val="single" w:sz="4" w:space="0" w:color="000000"/>
              <w:bottom w:val="single" w:sz="4" w:space="0" w:color="000000"/>
              <w:right w:val="single" w:sz="4" w:space="0" w:color="000000"/>
            </w:tcBorders>
          </w:tcPr>
          <w:p w14:paraId="1910F61B" w14:textId="77777777" w:rsidR="00F562C4" w:rsidRDefault="00BE3177">
            <w:pPr>
              <w:spacing w:after="0" w:line="259" w:lineRule="auto"/>
              <w:ind w:left="0" w:firstLine="0"/>
              <w:jc w:val="left"/>
            </w:pPr>
            <w:proofErr w:type="spellStart"/>
            <w:r>
              <w:t>Alphanum</w:t>
            </w:r>
            <w:proofErr w:type="spellEnd"/>
            <w:r>
              <w:t xml:space="preserve"> </w:t>
            </w:r>
          </w:p>
        </w:tc>
      </w:tr>
      <w:tr w:rsidR="00F562C4" w14:paraId="011E3593" w14:textId="77777777">
        <w:trPr>
          <w:trHeight w:val="263"/>
        </w:trPr>
        <w:tc>
          <w:tcPr>
            <w:tcW w:w="2802" w:type="dxa"/>
            <w:tcBorders>
              <w:top w:val="single" w:sz="4" w:space="0" w:color="000000"/>
              <w:left w:val="single" w:sz="4" w:space="0" w:color="000000"/>
              <w:bottom w:val="single" w:sz="4" w:space="0" w:color="000000"/>
              <w:right w:val="single" w:sz="4" w:space="0" w:color="000000"/>
            </w:tcBorders>
          </w:tcPr>
          <w:p w14:paraId="2CC0B0CF" w14:textId="77777777" w:rsidR="00F562C4" w:rsidRDefault="00BE3177">
            <w:pPr>
              <w:spacing w:after="0" w:line="259" w:lineRule="auto"/>
              <w:ind w:left="2" w:firstLine="0"/>
              <w:jc w:val="left"/>
            </w:pPr>
            <w:r>
              <w:t xml:space="preserve">SL2 = BFAB00001 </w:t>
            </w:r>
          </w:p>
        </w:tc>
        <w:tc>
          <w:tcPr>
            <w:tcW w:w="3402" w:type="dxa"/>
            <w:tcBorders>
              <w:top w:val="single" w:sz="4" w:space="0" w:color="000000"/>
              <w:left w:val="single" w:sz="4" w:space="0" w:color="000000"/>
              <w:bottom w:val="single" w:sz="4" w:space="0" w:color="000000"/>
              <w:right w:val="single" w:sz="4" w:space="0" w:color="000000"/>
            </w:tcBorders>
          </w:tcPr>
          <w:p w14:paraId="774BD1E2" w14:textId="77777777" w:rsidR="00F562C4" w:rsidRDefault="00BE3177">
            <w:pPr>
              <w:spacing w:after="0" w:line="259" w:lineRule="auto"/>
              <w:ind w:left="1" w:firstLine="0"/>
              <w:jc w:val="left"/>
            </w:pPr>
            <w:r>
              <w:t xml:space="preserve">9 positions </w:t>
            </w:r>
          </w:p>
        </w:tc>
        <w:tc>
          <w:tcPr>
            <w:tcW w:w="2316" w:type="dxa"/>
            <w:tcBorders>
              <w:top w:val="single" w:sz="4" w:space="0" w:color="000000"/>
              <w:left w:val="single" w:sz="4" w:space="0" w:color="000000"/>
              <w:bottom w:val="single" w:sz="4" w:space="0" w:color="000000"/>
              <w:right w:val="single" w:sz="4" w:space="0" w:color="000000"/>
            </w:tcBorders>
          </w:tcPr>
          <w:p w14:paraId="32BFBF64" w14:textId="77777777" w:rsidR="00F562C4" w:rsidRDefault="00BE3177">
            <w:pPr>
              <w:spacing w:after="0" w:line="259" w:lineRule="auto"/>
              <w:ind w:left="0" w:firstLine="0"/>
              <w:jc w:val="left"/>
            </w:pPr>
            <w:proofErr w:type="spellStart"/>
            <w:r>
              <w:t>Alphanum</w:t>
            </w:r>
            <w:proofErr w:type="spellEnd"/>
            <w:r>
              <w:t xml:space="preserve"> </w:t>
            </w:r>
          </w:p>
        </w:tc>
      </w:tr>
      <w:tr w:rsidR="00F562C4" w14:paraId="3976720C" w14:textId="77777777">
        <w:trPr>
          <w:trHeight w:val="263"/>
        </w:trPr>
        <w:tc>
          <w:tcPr>
            <w:tcW w:w="2802" w:type="dxa"/>
            <w:tcBorders>
              <w:top w:val="single" w:sz="4" w:space="0" w:color="000000"/>
              <w:left w:val="single" w:sz="4" w:space="0" w:color="000000"/>
              <w:bottom w:val="single" w:sz="4" w:space="0" w:color="000000"/>
              <w:right w:val="single" w:sz="4" w:space="0" w:color="000000"/>
            </w:tcBorders>
          </w:tcPr>
          <w:p w14:paraId="7EF9FE7F" w14:textId="77777777" w:rsidR="00F562C4" w:rsidRDefault="00BE3177">
            <w:pPr>
              <w:spacing w:after="0" w:line="259" w:lineRule="auto"/>
              <w:ind w:left="2" w:firstLine="0"/>
              <w:jc w:val="left"/>
            </w:pPr>
            <w:r>
              <w:t xml:space="preserve">Code d’identification A </w:t>
            </w:r>
          </w:p>
        </w:tc>
        <w:tc>
          <w:tcPr>
            <w:tcW w:w="3402" w:type="dxa"/>
            <w:tcBorders>
              <w:top w:val="single" w:sz="4" w:space="0" w:color="000000"/>
              <w:left w:val="single" w:sz="4" w:space="0" w:color="000000"/>
              <w:bottom w:val="single" w:sz="4" w:space="0" w:color="000000"/>
              <w:right w:val="single" w:sz="4" w:space="0" w:color="000000"/>
            </w:tcBorders>
          </w:tcPr>
          <w:p w14:paraId="57A553E2" w14:textId="77777777" w:rsidR="00F562C4" w:rsidRDefault="00BE3177">
            <w:pPr>
              <w:spacing w:after="0" w:line="259" w:lineRule="auto"/>
              <w:ind w:left="1" w:firstLine="0"/>
              <w:jc w:val="left"/>
            </w:pPr>
            <w:r>
              <w:t xml:space="preserve">12 positions </w:t>
            </w:r>
          </w:p>
        </w:tc>
        <w:tc>
          <w:tcPr>
            <w:tcW w:w="2316" w:type="dxa"/>
            <w:tcBorders>
              <w:top w:val="single" w:sz="4" w:space="0" w:color="000000"/>
              <w:left w:val="single" w:sz="4" w:space="0" w:color="000000"/>
              <w:bottom w:val="single" w:sz="4" w:space="0" w:color="000000"/>
              <w:right w:val="single" w:sz="4" w:space="0" w:color="000000"/>
            </w:tcBorders>
          </w:tcPr>
          <w:p w14:paraId="7C8FF351" w14:textId="77777777" w:rsidR="00F562C4" w:rsidRDefault="00BE3177">
            <w:pPr>
              <w:spacing w:after="0" w:line="259" w:lineRule="auto"/>
              <w:ind w:left="0" w:firstLine="0"/>
              <w:jc w:val="left"/>
            </w:pPr>
            <w:proofErr w:type="spellStart"/>
            <w:r>
              <w:t>Num</w:t>
            </w:r>
            <w:proofErr w:type="spellEnd"/>
            <w:r>
              <w:t xml:space="preserve"> </w:t>
            </w:r>
          </w:p>
        </w:tc>
      </w:tr>
      <w:tr w:rsidR="00F562C4" w14:paraId="02540D14" w14:textId="77777777">
        <w:trPr>
          <w:trHeight w:val="263"/>
        </w:trPr>
        <w:tc>
          <w:tcPr>
            <w:tcW w:w="2802" w:type="dxa"/>
            <w:tcBorders>
              <w:top w:val="single" w:sz="4" w:space="0" w:color="000000"/>
              <w:left w:val="single" w:sz="4" w:space="0" w:color="000000"/>
              <w:bottom w:val="single" w:sz="4" w:space="0" w:color="000000"/>
              <w:right w:val="single" w:sz="4" w:space="0" w:color="000000"/>
            </w:tcBorders>
          </w:tcPr>
          <w:p w14:paraId="10020783" w14:textId="77777777" w:rsidR="00F562C4" w:rsidRDefault="00BE3177">
            <w:pPr>
              <w:spacing w:after="0" w:line="259" w:lineRule="auto"/>
              <w:ind w:left="2" w:firstLine="0"/>
              <w:jc w:val="left"/>
            </w:pPr>
            <w:r>
              <w:t xml:space="preserve">Code d’identification B </w:t>
            </w:r>
          </w:p>
        </w:tc>
        <w:tc>
          <w:tcPr>
            <w:tcW w:w="3402" w:type="dxa"/>
            <w:tcBorders>
              <w:top w:val="single" w:sz="4" w:space="0" w:color="000000"/>
              <w:left w:val="single" w:sz="4" w:space="0" w:color="000000"/>
              <w:bottom w:val="single" w:sz="4" w:space="0" w:color="000000"/>
              <w:right w:val="single" w:sz="4" w:space="0" w:color="000000"/>
            </w:tcBorders>
          </w:tcPr>
          <w:p w14:paraId="38E6D534" w14:textId="77777777" w:rsidR="00F562C4" w:rsidRDefault="00BE3177">
            <w:pPr>
              <w:spacing w:after="0" w:line="259" w:lineRule="auto"/>
              <w:ind w:left="1" w:firstLine="0"/>
              <w:jc w:val="left"/>
            </w:pPr>
            <w:r>
              <w:t xml:space="preserve">12 positions </w:t>
            </w:r>
          </w:p>
        </w:tc>
        <w:tc>
          <w:tcPr>
            <w:tcW w:w="2316" w:type="dxa"/>
            <w:tcBorders>
              <w:top w:val="single" w:sz="4" w:space="0" w:color="000000"/>
              <w:left w:val="single" w:sz="4" w:space="0" w:color="000000"/>
              <w:bottom w:val="single" w:sz="4" w:space="0" w:color="000000"/>
              <w:right w:val="single" w:sz="4" w:space="0" w:color="000000"/>
            </w:tcBorders>
          </w:tcPr>
          <w:p w14:paraId="0A8DF09A" w14:textId="77777777" w:rsidR="00F562C4" w:rsidRDefault="00BE3177">
            <w:pPr>
              <w:spacing w:after="0" w:line="259" w:lineRule="auto"/>
              <w:ind w:left="0" w:firstLine="0"/>
              <w:jc w:val="left"/>
            </w:pPr>
            <w:proofErr w:type="spellStart"/>
            <w:r>
              <w:t>Num</w:t>
            </w:r>
            <w:proofErr w:type="spellEnd"/>
            <w:r>
              <w:t xml:space="preserve"> </w:t>
            </w:r>
          </w:p>
        </w:tc>
      </w:tr>
      <w:tr w:rsidR="00F562C4" w14:paraId="11F63BAE" w14:textId="77777777">
        <w:trPr>
          <w:trHeight w:val="263"/>
        </w:trPr>
        <w:tc>
          <w:tcPr>
            <w:tcW w:w="2802" w:type="dxa"/>
            <w:tcBorders>
              <w:top w:val="single" w:sz="4" w:space="0" w:color="000000"/>
              <w:left w:val="single" w:sz="4" w:space="0" w:color="000000"/>
              <w:bottom w:val="single" w:sz="4" w:space="0" w:color="000000"/>
              <w:right w:val="single" w:sz="4" w:space="0" w:color="000000"/>
            </w:tcBorders>
          </w:tcPr>
          <w:p w14:paraId="6D867687" w14:textId="77777777" w:rsidR="00F562C4" w:rsidRDefault="00BE3177">
            <w:pPr>
              <w:spacing w:after="0" w:line="259" w:lineRule="auto"/>
              <w:ind w:left="2" w:firstLine="0"/>
              <w:jc w:val="left"/>
            </w:pPr>
            <w:r>
              <w:t xml:space="preserve">Adaptation standard </w:t>
            </w:r>
            <w:r>
              <w:rPr>
                <w:vertAlign w:val="superscript"/>
              </w:rPr>
              <w:t xml:space="preserve">(1) </w:t>
            </w:r>
          </w:p>
        </w:tc>
        <w:tc>
          <w:tcPr>
            <w:tcW w:w="3402" w:type="dxa"/>
            <w:tcBorders>
              <w:top w:val="single" w:sz="4" w:space="0" w:color="000000"/>
              <w:left w:val="single" w:sz="4" w:space="0" w:color="000000"/>
              <w:bottom w:val="single" w:sz="4" w:space="0" w:color="000000"/>
              <w:right w:val="single" w:sz="4" w:space="0" w:color="000000"/>
            </w:tcBorders>
          </w:tcPr>
          <w:p w14:paraId="5A7E1713" w14:textId="77777777" w:rsidR="00F562C4" w:rsidRDefault="00BE3177">
            <w:pPr>
              <w:spacing w:after="0" w:line="259" w:lineRule="auto"/>
              <w:ind w:left="2" w:firstLine="0"/>
              <w:jc w:val="left"/>
            </w:pPr>
            <w:r>
              <w:t xml:space="preserve">1 position </w:t>
            </w:r>
          </w:p>
        </w:tc>
        <w:tc>
          <w:tcPr>
            <w:tcW w:w="2316" w:type="dxa"/>
            <w:tcBorders>
              <w:top w:val="single" w:sz="4" w:space="0" w:color="000000"/>
              <w:left w:val="single" w:sz="4" w:space="0" w:color="000000"/>
              <w:bottom w:val="single" w:sz="4" w:space="0" w:color="000000"/>
              <w:right w:val="single" w:sz="4" w:space="0" w:color="000000"/>
            </w:tcBorders>
          </w:tcPr>
          <w:p w14:paraId="32481263" w14:textId="77777777" w:rsidR="00F562C4" w:rsidRDefault="00BE3177">
            <w:pPr>
              <w:spacing w:after="0" w:line="259" w:lineRule="auto"/>
              <w:ind w:left="0" w:firstLine="0"/>
              <w:jc w:val="left"/>
            </w:pPr>
            <w:proofErr w:type="spellStart"/>
            <w:r>
              <w:t>Num</w:t>
            </w:r>
            <w:proofErr w:type="spellEnd"/>
            <w:r>
              <w:t xml:space="preserve"> (0, 1 ou 2) </w:t>
            </w:r>
          </w:p>
        </w:tc>
      </w:tr>
      <w:tr w:rsidR="00F562C4" w14:paraId="7AC34960" w14:textId="77777777">
        <w:trPr>
          <w:trHeight w:val="769"/>
        </w:trPr>
        <w:tc>
          <w:tcPr>
            <w:tcW w:w="2802" w:type="dxa"/>
            <w:tcBorders>
              <w:top w:val="single" w:sz="4" w:space="0" w:color="000000"/>
              <w:left w:val="single" w:sz="4" w:space="0" w:color="000000"/>
              <w:bottom w:val="single" w:sz="4" w:space="0" w:color="000000"/>
              <w:right w:val="single" w:sz="4" w:space="0" w:color="000000"/>
            </w:tcBorders>
          </w:tcPr>
          <w:p w14:paraId="2E5C4247" w14:textId="77777777" w:rsidR="00F562C4" w:rsidRDefault="00BE3177">
            <w:pPr>
              <w:spacing w:after="0" w:line="241" w:lineRule="auto"/>
              <w:ind w:left="2" w:firstLine="0"/>
            </w:pPr>
            <w:r>
              <w:t xml:space="preserve">Adaptation en remplacement du </w:t>
            </w:r>
          </w:p>
          <w:p w14:paraId="24675CE2" w14:textId="77777777" w:rsidR="00F562C4" w:rsidRDefault="00BE3177">
            <w:pPr>
              <w:spacing w:after="0" w:line="259" w:lineRule="auto"/>
              <w:ind w:left="2" w:firstLine="0"/>
              <w:jc w:val="left"/>
            </w:pPr>
            <w:r>
              <w:t xml:space="preserve">standard </w:t>
            </w:r>
            <w:r>
              <w:rPr>
                <w:vertAlign w:val="superscript"/>
              </w:rPr>
              <w:t>(2)</w:t>
            </w: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C6321B2" w14:textId="77777777" w:rsidR="00F562C4" w:rsidRDefault="00BE3177">
            <w:pPr>
              <w:spacing w:after="0" w:line="259" w:lineRule="auto"/>
              <w:ind w:left="2" w:firstLine="0"/>
              <w:jc w:val="left"/>
            </w:pPr>
            <w:r>
              <w:t xml:space="preserve">1 position </w:t>
            </w:r>
          </w:p>
        </w:tc>
        <w:tc>
          <w:tcPr>
            <w:tcW w:w="2316" w:type="dxa"/>
            <w:tcBorders>
              <w:top w:val="single" w:sz="4" w:space="0" w:color="000000"/>
              <w:left w:val="single" w:sz="4" w:space="0" w:color="000000"/>
              <w:bottom w:val="single" w:sz="4" w:space="0" w:color="000000"/>
              <w:right w:val="single" w:sz="4" w:space="0" w:color="000000"/>
            </w:tcBorders>
          </w:tcPr>
          <w:p w14:paraId="72106A1A" w14:textId="77777777" w:rsidR="00F562C4" w:rsidRDefault="00BE3177">
            <w:pPr>
              <w:spacing w:after="0" w:line="259" w:lineRule="auto"/>
              <w:ind w:left="0" w:firstLine="0"/>
              <w:jc w:val="left"/>
            </w:pPr>
            <w:proofErr w:type="spellStart"/>
            <w:r>
              <w:t>Num</w:t>
            </w:r>
            <w:proofErr w:type="spellEnd"/>
            <w:r>
              <w:t xml:space="preserve"> (0, 1 ou 2) </w:t>
            </w:r>
          </w:p>
        </w:tc>
      </w:tr>
      <w:tr w:rsidR="00F562C4" w14:paraId="4C0E903D" w14:textId="77777777">
        <w:trPr>
          <w:trHeight w:val="516"/>
        </w:trPr>
        <w:tc>
          <w:tcPr>
            <w:tcW w:w="2802" w:type="dxa"/>
            <w:tcBorders>
              <w:top w:val="single" w:sz="4" w:space="0" w:color="000000"/>
              <w:left w:val="single" w:sz="4" w:space="0" w:color="000000"/>
              <w:bottom w:val="single" w:sz="4" w:space="0" w:color="000000"/>
              <w:right w:val="single" w:sz="4" w:space="0" w:color="000000"/>
            </w:tcBorders>
          </w:tcPr>
          <w:p w14:paraId="30E2D14D" w14:textId="77777777" w:rsidR="00F562C4" w:rsidRDefault="00BE3177">
            <w:pPr>
              <w:spacing w:after="0" w:line="259" w:lineRule="auto"/>
              <w:ind w:left="2" w:firstLine="0"/>
              <w:jc w:val="left"/>
            </w:pPr>
            <w:r>
              <w:t xml:space="preserve">Supplément de prix </w:t>
            </w:r>
          </w:p>
        </w:tc>
        <w:tc>
          <w:tcPr>
            <w:tcW w:w="3402" w:type="dxa"/>
            <w:tcBorders>
              <w:top w:val="single" w:sz="4" w:space="0" w:color="000000"/>
              <w:left w:val="single" w:sz="4" w:space="0" w:color="000000"/>
              <w:bottom w:val="single" w:sz="4" w:space="0" w:color="000000"/>
              <w:right w:val="single" w:sz="4" w:space="0" w:color="000000"/>
            </w:tcBorders>
          </w:tcPr>
          <w:p w14:paraId="08844055" w14:textId="77777777" w:rsidR="00F562C4" w:rsidRDefault="00BE3177">
            <w:pPr>
              <w:spacing w:after="0" w:line="259" w:lineRule="auto"/>
              <w:ind w:left="2" w:firstLine="1"/>
              <w:jc w:val="left"/>
            </w:pPr>
            <w:r>
              <w:t xml:space="preserve">7 positions (les 2 dernières = décimales) </w:t>
            </w:r>
          </w:p>
        </w:tc>
        <w:tc>
          <w:tcPr>
            <w:tcW w:w="2316" w:type="dxa"/>
            <w:tcBorders>
              <w:top w:val="single" w:sz="4" w:space="0" w:color="000000"/>
              <w:left w:val="single" w:sz="4" w:space="0" w:color="000000"/>
              <w:bottom w:val="single" w:sz="4" w:space="0" w:color="000000"/>
              <w:right w:val="single" w:sz="4" w:space="0" w:color="000000"/>
            </w:tcBorders>
          </w:tcPr>
          <w:p w14:paraId="54A4A9AF" w14:textId="77777777" w:rsidR="00F562C4" w:rsidRDefault="00BE3177">
            <w:pPr>
              <w:spacing w:after="0" w:line="259" w:lineRule="auto"/>
              <w:ind w:left="2" w:firstLine="0"/>
              <w:jc w:val="left"/>
            </w:pPr>
            <w:proofErr w:type="spellStart"/>
            <w:r>
              <w:t>Num</w:t>
            </w:r>
            <w:proofErr w:type="spellEnd"/>
            <w:r>
              <w:t xml:space="preserve"> </w:t>
            </w:r>
          </w:p>
        </w:tc>
      </w:tr>
      <w:tr w:rsidR="00F562C4" w14:paraId="78A2CA93" w14:textId="77777777">
        <w:trPr>
          <w:trHeight w:val="263"/>
        </w:trPr>
        <w:tc>
          <w:tcPr>
            <w:tcW w:w="2802" w:type="dxa"/>
            <w:tcBorders>
              <w:top w:val="single" w:sz="4" w:space="0" w:color="000000"/>
              <w:left w:val="single" w:sz="4" w:space="0" w:color="000000"/>
              <w:bottom w:val="single" w:sz="4" w:space="0" w:color="000000"/>
              <w:right w:val="single" w:sz="4" w:space="0" w:color="000000"/>
            </w:tcBorders>
          </w:tcPr>
          <w:p w14:paraId="65C0630D" w14:textId="77777777" w:rsidR="00F562C4" w:rsidRDefault="00BE3177">
            <w:pPr>
              <w:spacing w:after="0" w:line="259" w:lineRule="auto"/>
              <w:ind w:left="2" w:firstLine="0"/>
              <w:jc w:val="left"/>
            </w:pPr>
            <w:r>
              <w:t xml:space="preserve">Date de début </w:t>
            </w:r>
            <w:r>
              <w:rPr>
                <w:vertAlign w:val="superscript"/>
              </w:rPr>
              <w:t>(3)</w:t>
            </w: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0A4E355" w14:textId="77777777" w:rsidR="00F562C4" w:rsidRDefault="00BE3177">
            <w:pPr>
              <w:spacing w:after="0" w:line="259" w:lineRule="auto"/>
              <w:ind w:left="2" w:firstLine="0"/>
              <w:jc w:val="left"/>
            </w:pPr>
            <w:r>
              <w:t xml:space="preserve">8 positions </w:t>
            </w:r>
          </w:p>
        </w:tc>
        <w:tc>
          <w:tcPr>
            <w:tcW w:w="2316" w:type="dxa"/>
            <w:tcBorders>
              <w:top w:val="single" w:sz="4" w:space="0" w:color="000000"/>
              <w:left w:val="single" w:sz="4" w:space="0" w:color="000000"/>
              <w:bottom w:val="single" w:sz="4" w:space="0" w:color="000000"/>
              <w:right w:val="single" w:sz="4" w:space="0" w:color="000000"/>
            </w:tcBorders>
          </w:tcPr>
          <w:p w14:paraId="70B20626" w14:textId="77777777" w:rsidR="00F562C4" w:rsidRDefault="00BE3177">
            <w:pPr>
              <w:spacing w:after="0" w:line="259" w:lineRule="auto"/>
              <w:ind w:left="0" w:firstLine="0"/>
              <w:jc w:val="left"/>
            </w:pPr>
            <w:r>
              <w:t xml:space="preserve">Date (YYYYMMDD) </w:t>
            </w:r>
          </w:p>
        </w:tc>
      </w:tr>
      <w:tr w:rsidR="00F562C4" w14:paraId="60901CE4" w14:textId="77777777">
        <w:trPr>
          <w:trHeight w:val="263"/>
        </w:trPr>
        <w:tc>
          <w:tcPr>
            <w:tcW w:w="2802" w:type="dxa"/>
            <w:tcBorders>
              <w:top w:val="single" w:sz="4" w:space="0" w:color="000000"/>
              <w:left w:val="single" w:sz="4" w:space="0" w:color="000000"/>
              <w:bottom w:val="single" w:sz="4" w:space="0" w:color="000000"/>
              <w:right w:val="single" w:sz="4" w:space="0" w:color="000000"/>
            </w:tcBorders>
          </w:tcPr>
          <w:p w14:paraId="18426377" w14:textId="77777777" w:rsidR="00F562C4" w:rsidRDefault="00BE3177">
            <w:pPr>
              <w:spacing w:after="0" w:line="259" w:lineRule="auto"/>
              <w:ind w:left="2" w:firstLine="0"/>
              <w:jc w:val="left"/>
            </w:pPr>
            <w:r>
              <w:t xml:space="preserve">Radiation </w:t>
            </w:r>
          </w:p>
        </w:tc>
        <w:tc>
          <w:tcPr>
            <w:tcW w:w="3402" w:type="dxa"/>
            <w:tcBorders>
              <w:top w:val="single" w:sz="4" w:space="0" w:color="000000"/>
              <w:left w:val="single" w:sz="4" w:space="0" w:color="000000"/>
              <w:bottom w:val="single" w:sz="4" w:space="0" w:color="000000"/>
              <w:right w:val="single" w:sz="4" w:space="0" w:color="000000"/>
            </w:tcBorders>
          </w:tcPr>
          <w:p w14:paraId="45EE7BA9" w14:textId="77777777" w:rsidR="00F562C4" w:rsidRDefault="00BE3177">
            <w:pPr>
              <w:spacing w:after="0" w:line="259" w:lineRule="auto"/>
              <w:ind w:left="2" w:firstLine="0"/>
              <w:jc w:val="left"/>
            </w:pPr>
            <w:r>
              <w:t xml:space="preserve">1 position </w:t>
            </w:r>
          </w:p>
        </w:tc>
        <w:tc>
          <w:tcPr>
            <w:tcW w:w="2316" w:type="dxa"/>
            <w:tcBorders>
              <w:top w:val="single" w:sz="4" w:space="0" w:color="000000"/>
              <w:left w:val="single" w:sz="4" w:space="0" w:color="000000"/>
              <w:bottom w:val="single" w:sz="4" w:space="0" w:color="000000"/>
              <w:right w:val="single" w:sz="4" w:space="0" w:color="000000"/>
            </w:tcBorders>
          </w:tcPr>
          <w:p w14:paraId="690ADB68" w14:textId="77777777" w:rsidR="00F562C4" w:rsidRDefault="00BE3177">
            <w:pPr>
              <w:spacing w:after="0" w:line="259" w:lineRule="auto"/>
              <w:ind w:left="1" w:firstLine="0"/>
              <w:jc w:val="left"/>
            </w:pPr>
            <w:r>
              <w:t xml:space="preserve">0 ou 1 (1 = T) </w:t>
            </w:r>
          </w:p>
        </w:tc>
      </w:tr>
      <w:tr w:rsidR="00F562C4" w14:paraId="321B0868" w14:textId="77777777">
        <w:trPr>
          <w:trHeight w:val="517"/>
        </w:trPr>
        <w:tc>
          <w:tcPr>
            <w:tcW w:w="2802" w:type="dxa"/>
            <w:tcBorders>
              <w:top w:val="single" w:sz="4" w:space="0" w:color="000000"/>
              <w:left w:val="single" w:sz="4" w:space="0" w:color="000000"/>
              <w:bottom w:val="single" w:sz="4" w:space="0" w:color="000000"/>
              <w:right w:val="single" w:sz="4" w:space="0" w:color="000000"/>
            </w:tcBorders>
          </w:tcPr>
          <w:p w14:paraId="13B13730" w14:textId="77777777" w:rsidR="00F562C4" w:rsidRDefault="00BE3177">
            <w:pPr>
              <w:spacing w:after="0" w:line="259" w:lineRule="auto"/>
              <w:ind w:left="2" w:firstLine="0"/>
              <w:jc w:val="left"/>
            </w:pPr>
            <w:r>
              <w:t xml:space="preserve">Date de la décision de </w:t>
            </w:r>
          </w:p>
          <w:p w14:paraId="109EF68B" w14:textId="77777777" w:rsidR="00F562C4" w:rsidRDefault="00BE3177">
            <w:pPr>
              <w:spacing w:after="0" w:line="259" w:lineRule="auto"/>
              <w:ind w:left="2" w:firstLine="0"/>
              <w:jc w:val="left"/>
            </w:pPr>
            <w:r>
              <w:t xml:space="preserve">radiation </w:t>
            </w:r>
            <w:r>
              <w:rPr>
                <w:vertAlign w:val="superscript"/>
              </w:rPr>
              <w:t>(4)</w:t>
            </w: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D64FEA0" w14:textId="77777777" w:rsidR="00F562C4" w:rsidRDefault="00BE3177">
            <w:pPr>
              <w:spacing w:after="0" w:line="259" w:lineRule="auto"/>
              <w:ind w:left="2" w:firstLine="0"/>
              <w:jc w:val="left"/>
            </w:pPr>
            <w:r>
              <w:t xml:space="preserve">8 positions </w:t>
            </w:r>
          </w:p>
        </w:tc>
        <w:tc>
          <w:tcPr>
            <w:tcW w:w="2316" w:type="dxa"/>
            <w:tcBorders>
              <w:top w:val="single" w:sz="4" w:space="0" w:color="000000"/>
              <w:left w:val="single" w:sz="4" w:space="0" w:color="000000"/>
              <w:bottom w:val="single" w:sz="4" w:space="0" w:color="000000"/>
              <w:right w:val="single" w:sz="4" w:space="0" w:color="000000"/>
            </w:tcBorders>
          </w:tcPr>
          <w:p w14:paraId="66890894" w14:textId="77777777" w:rsidR="00F562C4" w:rsidRDefault="00BE3177">
            <w:pPr>
              <w:spacing w:after="0" w:line="259" w:lineRule="auto"/>
              <w:ind w:left="0" w:firstLine="0"/>
              <w:jc w:val="left"/>
            </w:pPr>
            <w:r>
              <w:t xml:space="preserve">Date (YYYYMMDD) </w:t>
            </w:r>
          </w:p>
        </w:tc>
      </w:tr>
    </w:tbl>
    <w:p w14:paraId="521E542C" w14:textId="77777777" w:rsidR="00F562C4" w:rsidRDefault="00BE3177">
      <w:pPr>
        <w:spacing w:after="0" w:line="259" w:lineRule="auto"/>
        <w:ind w:left="0" w:firstLine="0"/>
        <w:jc w:val="left"/>
      </w:pPr>
      <w:r>
        <w:t xml:space="preserve"> </w:t>
      </w:r>
    </w:p>
    <w:p w14:paraId="70900661" w14:textId="77777777" w:rsidR="00F562C4" w:rsidRDefault="00BE3177">
      <w:pPr>
        <w:spacing w:after="0" w:line="259" w:lineRule="auto"/>
        <w:ind w:left="0" w:firstLine="0"/>
        <w:jc w:val="left"/>
      </w:pPr>
      <w:r>
        <w:t xml:space="preserve"> </w:t>
      </w:r>
    </w:p>
    <w:p w14:paraId="6051B4BE" w14:textId="77777777" w:rsidR="00F562C4" w:rsidRDefault="00BE3177">
      <w:pPr>
        <w:numPr>
          <w:ilvl w:val="0"/>
          <w:numId w:val="1"/>
        </w:numPr>
        <w:spacing w:after="35"/>
        <w:ind w:hanging="284"/>
      </w:pPr>
      <w:r>
        <w:t xml:space="preserve">0 = pas d’adaptation standard; 1 = adaptation standard obligatoire (dans la prestation de base), 2 = adaptation standard (dans le produit de base) </w:t>
      </w:r>
    </w:p>
    <w:p w14:paraId="398FC074" w14:textId="77777777" w:rsidR="00F562C4" w:rsidRDefault="00BE3177">
      <w:pPr>
        <w:numPr>
          <w:ilvl w:val="0"/>
          <w:numId w:val="1"/>
        </w:numPr>
        <w:spacing w:after="35"/>
        <w:ind w:hanging="284"/>
      </w:pPr>
      <w:r>
        <w:t xml:space="preserve">0 = pas d’adaptation en remplacement du standard; 1 = adaptation en remplacement du standard obligatoire, 2 = adaptation en remplacement du standard </w:t>
      </w:r>
    </w:p>
    <w:p w14:paraId="5AD6FD67" w14:textId="77777777" w:rsidR="00F562C4" w:rsidRDefault="00BE3177">
      <w:pPr>
        <w:numPr>
          <w:ilvl w:val="0"/>
          <w:numId w:val="1"/>
        </w:numPr>
        <w:ind w:hanging="284"/>
      </w:pPr>
      <w:r>
        <w:t xml:space="preserve">Date à laquelle la modification entre en vigueur. </w:t>
      </w:r>
    </w:p>
    <w:p w14:paraId="04C43B67" w14:textId="77777777" w:rsidR="00F562C4" w:rsidRDefault="00BE3177">
      <w:pPr>
        <w:numPr>
          <w:ilvl w:val="0"/>
          <w:numId w:val="1"/>
        </w:numPr>
        <w:spacing w:after="42"/>
        <w:ind w:hanging="284"/>
      </w:pPr>
      <w:r>
        <w:t xml:space="preserve">Si le champ [Radiation] = 0, ce champ= 0 </w:t>
      </w:r>
    </w:p>
    <w:p w14:paraId="77278FDE" w14:textId="77777777" w:rsidR="00F562C4" w:rsidRDefault="00BE3177">
      <w:pPr>
        <w:ind w:left="269" w:hanging="284"/>
      </w:pPr>
      <w:r>
        <w:t xml:space="preserve"> Si le champ [Radiation] = 1, ce champ mentionne la date à laquelle la radiation est décidée. Cette date peut différer de la date de début. </w:t>
      </w:r>
    </w:p>
    <w:p w14:paraId="43C7335B" w14:textId="77777777" w:rsidR="00F562C4" w:rsidRDefault="00BE3177">
      <w:pPr>
        <w:ind w:left="269" w:hanging="284"/>
      </w:pPr>
      <w:r>
        <w:t xml:space="preserve"> La conséquence de ce qui précède pour la table 3 est la suivante: si le champ [Adaptation standard] est = 1 ou = 2, un deuxième [Adaptation standard] = 1 ou = 2 peut exister pour le même code d’identification A pendant la période comprise entre la date de décision et la date de début, et ce avec une date de début = date de décision du lien radié. </w:t>
      </w:r>
    </w:p>
    <w:p w14:paraId="4C09FFB4" w14:textId="77777777" w:rsidR="00F562C4" w:rsidRDefault="00BE3177">
      <w:pPr>
        <w:spacing w:after="0" w:line="259" w:lineRule="auto"/>
        <w:ind w:left="0" w:firstLine="0"/>
        <w:jc w:val="left"/>
      </w:pPr>
      <w:r>
        <w:t xml:space="preserve"> </w:t>
      </w:r>
    </w:p>
    <w:p w14:paraId="36A36778" w14:textId="77777777" w:rsidR="00F562C4" w:rsidRDefault="00BE3177">
      <w:pPr>
        <w:spacing w:line="250" w:lineRule="auto"/>
        <w:ind w:left="-5"/>
        <w:jc w:val="left"/>
      </w:pPr>
      <w:r>
        <w:rPr>
          <w:b/>
          <w:u w:val="single" w:color="000000"/>
        </w:rPr>
        <w:t>Aperçu schématique de la structure de la nomenclature.</w:t>
      </w:r>
      <w:r>
        <w:rPr>
          <w:b/>
        </w:rPr>
        <w:t xml:space="preserve"> </w:t>
      </w:r>
    </w:p>
    <w:p w14:paraId="35C54095" w14:textId="77777777" w:rsidR="00F562C4" w:rsidRDefault="00BE3177">
      <w:pPr>
        <w:spacing w:after="0" w:line="259" w:lineRule="auto"/>
        <w:ind w:left="0" w:firstLine="0"/>
        <w:jc w:val="left"/>
      </w:pPr>
      <w:r>
        <w:t xml:space="preserve"> </w:t>
      </w:r>
    </w:p>
    <w:p w14:paraId="6B4B73BC" w14:textId="77777777" w:rsidR="00F562C4" w:rsidRDefault="00BE3177">
      <w:pPr>
        <w:pStyle w:val="Kop2"/>
        <w:ind w:left="-5"/>
      </w:pPr>
      <w:r>
        <w:rPr>
          <w:u w:val="none"/>
        </w:rPr>
        <w:t xml:space="preserve">1. </w:t>
      </w:r>
      <w:r>
        <w:t>Partie II : prestations</w:t>
      </w:r>
      <w:r>
        <w:rPr>
          <w:u w:val="none"/>
        </w:rPr>
        <w:t xml:space="preserve"> </w:t>
      </w:r>
    </w:p>
    <w:p w14:paraId="48A3EACF" w14:textId="77777777" w:rsidR="00F562C4" w:rsidRDefault="00BE3177">
      <w:pPr>
        <w:spacing w:after="7" w:line="259" w:lineRule="auto"/>
        <w:ind w:left="0" w:firstLine="0"/>
        <w:jc w:val="left"/>
      </w:pPr>
      <w:r>
        <w:rPr>
          <w:b/>
          <w:i/>
        </w:rPr>
        <w:t xml:space="preserve"> </w:t>
      </w:r>
    </w:p>
    <w:p w14:paraId="5373D63F" w14:textId="77777777" w:rsidR="00F562C4" w:rsidRDefault="00BE3177">
      <w:pPr>
        <w:spacing w:after="0" w:line="259" w:lineRule="auto"/>
        <w:ind w:left="-5"/>
        <w:jc w:val="left"/>
      </w:pPr>
      <w:r>
        <w:rPr>
          <w:b/>
        </w:rPr>
        <w:t>E</w:t>
      </w:r>
      <w:r>
        <w:rPr>
          <w:b/>
          <w:sz w:val="18"/>
        </w:rPr>
        <w:t xml:space="preserve">XEMPLE </w:t>
      </w:r>
      <w:r>
        <w:rPr>
          <w:b/>
        </w:rPr>
        <w:t xml:space="preserve">: </w:t>
      </w:r>
    </w:p>
    <w:p w14:paraId="1DEF20EE" w14:textId="77777777" w:rsidR="00F562C4" w:rsidRDefault="00BE3177">
      <w:pPr>
        <w:spacing w:after="0" w:line="259" w:lineRule="auto"/>
        <w:ind w:left="0" w:firstLine="0"/>
        <w:jc w:val="left"/>
      </w:pPr>
      <w:r>
        <w:t xml:space="preserve"> </w:t>
      </w:r>
    </w:p>
    <w:p w14:paraId="79CF0F77" w14:textId="77777777" w:rsidR="00F562C4" w:rsidRDefault="00BE3177">
      <w:pPr>
        <w:spacing w:after="36" w:line="259" w:lineRule="auto"/>
        <w:ind w:left="-5"/>
        <w:jc w:val="left"/>
      </w:pPr>
      <w:r>
        <w:rPr>
          <w:u w:val="single" w:color="000000"/>
        </w:rPr>
        <w:t>I.</w:t>
      </w:r>
      <w:r>
        <w:rPr>
          <w:sz w:val="18"/>
          <w:u w:val="single" w:color="000000"/>
        </w:rPr>
        <w:t xml:space="preserve"> </w:t>
      </w:r>
      <w:r>
        <w:rPr>
          <w:u w:val="single" w:color="000000"/>
        </w:rPr>
        <w:t>B</w:t>
      </w:r>
      <w:r>
        <w:rPr>
          <w:sz w:val="18"/>
          <w:u w:val="single" w:color="000000"/>
        </w:rPr>
        <w:t xml:space="preserve">ENEFICIAIRES A PARTIR DE LEUR </w:t>
      </w:r>
      <w:r>
        <w:rPr>
          <w:u w:val="single" w:color="000000"/>
        </w:rPr>
        <w:t>18</w:t>
      </w:r>
      <w:r>
        <w:rPr>
          <w:sz w:val="18"/>
          <w:vertAlign w:val="superscript"/>
        </w:rPr>
        <w:t>EME</w:t>
      </w:r>
      <w:r>
        <w:rPr>
          <w:sz w:val="18"/>
          <w:u w:val="single" w:color="000000"/>
        </w:rPr>
        <w:t xml:space="preserve">  ANNIVERSAIRE</w:t>
      </w:r>
      <w:r>
        <w:t xml:space="preserve"> </w:t>
      </w:r>
    </w:p>
    <w:p w14:paraId="1791539A" w14:textId="77777777" w:rsidR="00F562C4" w:rsidRDefault="00BE3177">
      <w:pPr>
        <w:spacing w:after="0" w:line="259" w:lineRule="auto"/>
        <w:ind w:left="-5"/>
        <w:jc w:val="left"/>
      </w:pPr>
      <w:r>
        <w:rPr>
          <w:u w:val="single" w:color="000000"/>
        </w:rPr>
        <w:t>G</w:t>
      </w:r>
      <w:r>
        <w:rPr>
          <w:sz w:val="18"/>
          <w:u w:val="single" w:color="000000"/>
        </w:rPr>
        <w:t xml:space="preserve">ROUPE PRINCIPAL </w:t>
      </w:r>
      <w:r>
        <w:rPr>
          <w:u w:val="single" w:color="000000"/>
        </w:rPr>
        <w:t>1</w:t>
      </w:r>
      <w:r>
        <w:rPr>
          <w:sz w:val="18"/>
          <w:u w:val="single" w:color="000000"/>
        </w:rPr>
        <w:t xml:space="preserve"> </w:t>
      </w:r>
      <w:r>
        <w:rPr>
          <w:u w:val="single" w:color="000000"/>
        </w:rPr>
        <w:t>:</w:t>
      </w:r>
      <w:r>
        <w:rPr>
          <w:sz w:val="18"/>
          <w:u w:val="single" w:color="000000"/>
        </w:rPr>
        <w:t xml:space="preserve"> </w:t>
      </w:r>
      <w:r>
        <w:rPr>
          <w:u w:val="single" w:color="000000"/>
        </w:rPr>
        <w:t>V</w:t>
      </w:r>
      <w:r>
        <w:rPr>
          <w:sz w:val="18"/>
          <w:u w:val="single" w:color="000000"/>
        </w:rPr>
        <w:t>OITURETTES MANUELLES</w:t>
      </w:r>
      <w:r>
        <w:t xml:space="preserve"> </w:t>
      </w:r>
    </w:p>
    <w:p w14:paraId="3D40E8BA" w14:textId="77777777" w:rsidR="00F562C4" w:rsidRDefault="00BE3177">
      <w:pPr>
        <w:spacing w:after="0" w:line="259" w:lineRule="auto"/>
        <w:ind w:left="0" w:firstLine="0"/>
        <w:jc w:val="left"/>
      </w:pPr>
      <w:r>
        <w:t xml:space="preserve"> </w:t>
      </w:r>
    </w:p>
    <w:p w14:paraId="7E2D00BB" w14:textId="1EA7BD02" w:rsidR="00F562C4" w:rsidRDefault="00BE3177">
      <w:pPr>
        <w:tabs>
          <w:tab w:val="center" w:pos="3890"/>
          <w:tab w:val="center" w:pos="5040"/>
          <w:tab w:val="right" w:pos="9640"/>
        </w:tabs>
        <w:ind w:left="-15" w:firstLine="0"/>
        <w:jc w:val="left"/>
      </w:pPr>
      <w:r>
        <w:rPr>
          <w:u w:val="single" w:color="000000"/>
        </w:rPr>
        <w:t xml:space="preserve">Sous-groupe 1 </w:t>
      </w:r>
      <w:r w:rsidR="00D257EC">
        <w:t xml:space="preserve">: </w:t>
      </w:r>
      <w:r w:rsidR="00D257EC" w:rsidRPr="008945D4">
        <w:rPr>
          <w:highlight w:val="yellow"/>
          <w:lang w:val="nl-BE"/>
        </w:rPr>
        <w:t>410015 - 410026</w:t>
      </w:r>
      <w:r w:rsidR="00D257EC">
        <w:rPr>
          <w:highlight w:val="yellow"/>
          <w:lang w:val="nl-BE"/>
        </w:rPr>
        <w:tab/>
        <w:t xml:space="preserve">Manuele standaardrolstoel   </w:t>
      </w:r>
      <w:r w:rsidR="00D257EC" w:rsidRPr="008945D4">
        <w:rPr>
          <w:highlight w:val="yellow"/>
          <w:lang w:val="nl-BE"/>
        </w:rPr>
        <w:t xml:space="preserve"> 774,69</w:t>
      </w:r>
      <w:r w:rsidR="00D257EC">
        <w:tab/>
      </w:r>
      <w:r>
        <w:t xml:space="preserve"> </w:t>
      </w:r>
    </w:p>
    <w:p w14:paraId="1F820BFC" w14:textId="77777777" w:rsidR="00F562C4" w:rsidRDefault="00BE3177">
      <w:pPr>
        <w:spacing w:after="0" w:line="259" w:lineRule="auto"/>
        <w:ind w:left="0" w:firstLine="0"/>
        <w:jc w:val="left"/>
      </w:pPr>
      <w:r>
        <w:t xml:space="preserve"> </w:t>
      </w:r>
    </w:p>
    <w:p w14:paraId="5B12745F" w14:textId="77777777" w:rsidR="00F562C4" w:rsidRDefault="00BE3177">
      <w:pPr>
        <w:ind w:left="-5"/>
      </w:pPr>
      <w:r>
        <w:rPr>
          <w:u w:val="single" w:color="000000"/>
        </w:rPr>
        <w:t>Point 1</w:t>
      </w:r>
      <w:r>
        <w:t xml:space="preserve"> : détermine les indications donnant droit au remboursement pour ce type de voiturettes. </w:t>
      </w:r>
    </w:p>
    <w:p w14:paraId="6E0758B2" w14:textId="77777777" w:rsidR="00F562C4" w:rsidRDefault="00BE3177">
      <w:pPr>
        <w:spacing w:after="0" w:line="259" w:lineRule="auto"/>
        <w:ind w:left="0" w:firstLine="0"/>
        <w:jc w:val="left"/>
      </w:pPr>
      <w:r>
        <w:t xml:space="preserve"> </w:t>
      </w:r>
    </w:p>
    <w:p w14:paraId="2AE28BFE" w14:textId="77777777" w:rsidR="00F562C4" w:rsidRDefault="00BE3177">
      <w:pPr>
        <w:ind w:left="-5"/>
      </w:pPr>
      <w:r>
        <w:rPr>
          <w:u w:val="single" w:color="000000"/>
        </w:rPr>
        <w:t>Point 2</w:t>
      </w:r>
      <w:r>
        <w:t xml:space="preserve"> : détermine les critères minimums auxquels doit répondre la voiturette dans sa prestation de base (équipement de base). Ceci signifie la voiturette et ses adaptations obligatoires. Sur la liste, ces adaptations obligatoires sont mentionnées sous le point </w:t>
      </w:r>
      <w:r>
        <w:rPr>
          <w:i/>
        </w:rPr>
        <w:t>a) Adaptations dans prestation de base</w:t>
      </w:r>
      <w:r>
        <w:t xml:space="preserve">. Ces adaptations apparaissent dans les tables U (adaptations standard obligatoires) et T (adaptations standard obligatoires qui ne peuvent  pas être mentionnées séparément chez tous les fabricants). Les adaptations U et T ne peuvent jamais faire l’objet d’un remboursement complémentaire. </w:t>
      </w:r>
    </w:p>
    <w:p w14:paraId="50215555" w14:textId="77777777" w:rsidR="00F562C4" w:rsidRDefault="00BE3177">
      <w:pPr>
        <w:spacing w:after="0" w:line="259" w:lineRule="auto"/>
        <w:ind w:left="0" w:firstLine="0"/>
        <w:jc w:val="left"/>
      </w:pPr>
      <w:r>
        <w:t xml:space="preserve"> </w:t>
      </w:r>
    </w:p>
    <w:p w14:paraId="29D3715A" w14:textId="77777777" w:rsidR="00F562C4" w:rsidRDefault="00BE3177">
      <w:pPr>
        <w:ind w:left="-5"/>
      </w:pPr>
      <w:r>
        <w:rPr>
          <w:u w:val="single" w:color="000000"/>
        </w:rPr>
        <w:t>Point 3</w:t>
      </w:r>
      <w:r>
        <w:t xml:space="preserve"> : reprend toutes les prestations d’adaptations pouvant être remboursées sur ce type de voiturette. Ces adaptations sont reprises dans la table S. Elles peuvent aussi apparaître de manière </w:t>
      </w:r>
      <w:r>
        <w:lastRenderedPageBreak/>
        <w:t xml:space="preserve">standard sur l’aide à la mobilité. Dans ce cas, elles ne peuvent faire l’objet d’un remboursement supplémentaire que lorsqu’elles sont motivées. </w:t>
      </w:r>
    </w:p>
    <w:p w14:paraId="2FB04A82" w14:textId="77777777" w:rsidR="00F562C4" w:rsidRDefault="00BE3177">
      <w:pPr>
        <w:spacing w:after="0" w:line="259" w:lineRule="auto"/>
        <w:ind w:left="0" w:firstLine="0"/>
        <w:jc w:val="left"/>
      </w:pPr>
      <w:r>
        <w:t xml:space="preserve"> </w:t>
      </w:r>
    </w:p>
    <w:p w14:paraId="19273BA4" w14:textId="77777777" w:rsidR="00F562C4" w:rsidRDefault="00BE3177">
      <w:pPr>
        <w:ind w:left="-5"/>
      </w:pPr>
      <w:r>
        <w:t xml:space="preserve">Le prix de l’aide à la mobilité sur la liste est le prix du produit de base, ce qui signifie avec toutes les adaptations qui figurent de manière standard (toujours) sur l’aide à la mobilité. </w:t>
      </w:r>
    </w:p>
    <w:p w14:paraId="1127B0F6" w14:textId="77777777" w:rsidR="00F562C4" w:rsidRDefault="00BE3177">
      <w:pPr>
        <w:spacing w:after="6" w:line="259" w:lineRule="auto"/>
        <w:ind w:left="0" w:firstLine="0"/>
        <w:jc w:val="left"/>
      </w:pPr>
      <w:r>
        <w:t xml:space="preserve"> </w:t>
      </w:r>
    </w:p>
    <w:p w14:paraId="3ABC918D" w14:textId="17D55141" w:rsidR="00F562C4" w:rsidRDefault="00BE3177">
      <w:pPr>
        <w:spacing w:after="0" w:line="259" w:lineRule="auto"/>
        <w:ind w:left="-5"/>
        <w:jc w:val="left"/>
      </w:pPr>
      <w:r>
        <w:rPr>
          <w:b/>
        </w:rPr>
        <w:t>E</w:t>
      </w:r>
      <w:r>
        <w:rPr>
          <w:b/>
          <w:sz w:val="18"/>
        </w:rPr>
        <w:t xml:space="preserve">N </w:t>
      </w:r>
      <w:r>
        <w:rPr>
          <w:b/>
        </w:rPr>
        <w:t>R</w:t>
      </w:r>
      <w:r>
        <w:rPr>
          <w:b/>
          <w:sz w:val="18"/>
        </w:rPr>
        <w:t xml:space="preserve">ESUME </w:t>
      </w:r>
      <w:r>
        <w:rPr>
          <w:b/>
        </w:rPr>
        <w:t xml:space="preserve">: </w:t>
      </w:r>
      <w:r w:rsidR="00D257EC" w:rsidRPr="00FB4284">
        <w:rPr>
          <w:highlight w:val="yellow"/>
          <w:lang w:val="nl-BE"/>
        </w:rPr>
        <w:t>410015 - 410026     774,69</w:t>
      </w:r>
    </w:p>
    <w:p w14:paraId="6F28B34C" w14:textId="77777777" w:rsidR="00F562C4" w:rsidRDefault="00BE3177">
      <w:pPr>
        <w:spacing w:after="0" w:line="259" w:lineRule="auto"/>
        <w:ind w:left="0" w:firstLine="0"/>
        <w:jc w:val="left"/>
      </w:pPr>
      <w:r>
        <w:rPr>
          <w:b/>
        </w:rPr>
        <w:t xml:space="preserve"> </w:t>
      </w:r>
    </w:p>
    <w:p w14:paraId="07736C17" w14:textId="269F3AFD" w:rsidR="00F562C4" w:rsidRDefault="00BE3177">
      <w:pPr>
        <w:ind w:left="-5"/>
      </w:pPr>
      <w:r>
        <w:t xml:space="preserve">Prestation </w:t>
      </w:r>
    </w:p>
    <w:p w14:paraId="72065D08" w14:textId="77777777" w:rsidR="00F562C4" w:rsidRDefault="00BE3177">
      <w:pPr>
        <w:spacing w:after="0" w:line="259" w:lineRule="auto"/>
        <w:ind w:left="0" w:firstLine="0"/>
        <w:jc w:val="left"/>
      </w:pPr>
      <w:r>
        <w:t xml:space="preserve"> </w:t>
      </w:r>
    </w:p>
    <w:p w14:paraId="792C0253" w14:textId="77777777" w:rsidR="00F562C4" w:rsidRDefault="00BE3177">
      <w:pPr>
        <w:ind w:left="-5" w:right="1838"/>
      </w:pPr>
      <w:r>
        <w:t xml:space="preserve">Point 2 détermine les adaptations standard obligatoires (voir tables U et T) Point 3 détermine les adaptations remboursables (voir table S) </w:t>
      </w:r>
    </w:p>
    <w:p w14:paraId="28622543" w14:textId="77777777" w:rsidR="00F562C4" w:rsidRDefault="00BE3177">
      <w:pPr>
        <w:spacing w:after="0" w:line="259" w:lineRule="auto"/>
        <w:ind w:left="0" w:firstLine="0"/>
        <w:jc w:val="left"/>
      </w:pPr>
      <w:r>
        <w:t xml:space="preserve"> </w:t>
      </w:r>
    </w:p>
    <w:p w14:paraId="583C3F99" w14:textId="77777777" w:rsidR="00F562C4" w:rsidRDefault="00BE3177">
      <w:pPr>
        <w:numPr>
          <w:ilvl w:val="0"/>
          <w:numId w:val="2"/>
        </w:numPr>
        <w:spacing w:line="250" w:lineRule="auto"/>
        <w:ind w:hanging="284"/>
        <w:jc w:val="left"/>
      </w:pPr>
      <w:r>
        <w:rPr>
          <w:b/>
          <w:u w:val="single" w:color="000000"/>
        </w:rPr>
        <w:t>Quand a-t-on une “adaptation standard" (St) ?</w:t>
      </w:r>
      <w:r>
        <w:rPr>
          <w:b/>
        </w:rPr>
        <w:t xml:space="preserve"> </w:t>
      </w:r>
    </w:p>
    <w:p w14:paraId="1A60BCA2" w14:textId="77777777" w:rsidR="00F562C4" w:rsidRDefault="00BE3177">
      <w:pPr>
        <w:spacing w:after="0" w:line="259" w:lineRule="auto"/>
        <w:ind w:left="0" w:firstLine="0"/>
        <w:jc w:val="left"/>
      </w:pPr>
      <w:r>
        <w:t xml:space="preserve"> </w:t>
      </w:r>
    </w:p>
    <w:p w14:paraId="0C31437C" w14:textId="77777777" w:rsidR="00F562C4" w:rsidRDefault="00BE3177">
      <w:pPr>
        <w:ind w:left="-5"/>
      </w:pPr>
      <w:r>
        <w:t xml:space="preserve">Une adaptation standard fait partie du produit de base. Le prix de l’adaptation est compris dans le prix du produit de base. </w:t>
      </w:r>
    </w:p>
    <w:p w14:paraId="58F69B1A" w14:textId="77777777" w:rsidR="00F562C4" w:rsidRDefault="00BE3177">
      <w:pPr>
        <w:spacing w:after="0" w:line="259" w:lineRule="auto"/>
        <w:ind w:left="0" w:firstLine="0"/>
        <w:jc w:val="left"/>
      </w:pPr>
      <w:r>
        <w:t xml:space="preserve"> </w:t>
      </w:r>
    </w:p>
    <w:p w14:paraId="07A910FC" w14:textId="77777777" w:rsidR="00F562C4" w:rsidRDefault="00BE3177">
      <w:pPr>
        <w:ind w:left="-5"/>
      </w:pPr>
      <w:r>
        <w:t xml:space="preserve">Les adaptations standard obligatoires apparaissent dans les tables U et T. Pour ces adaptations, aucun remboursement supplémentaire ne peut être octroyé, même si cette adaptation est motivée et acceptée. </w:t>
      </w:r>
    </w:p>
    <w:p w14:paraId="7BFD5388" w14:textId="77777777" w:rsidR="00F562C4" w:rsidRDefault="00BE3177">
      <w:pPr>
        <w:spacing w:after="0" w:line="259" w:lineRule="auto"/>
        <w:ind w:left="0" w:firstLine="0"/>
        <w:jc w:val="left"/>
      </w:pPr>
      <w:r>
        <w:t xml:space="preserve"> </w:t>
      </w:r>
    </w:p>
    <w:p w14:paraId="407A8D41" w14:textId="77777777" w:rsidR="00F562C4" w:rsidRDefault="00BE3177">
      <w:pPr>
        <w:ind w:left="-5"/>
      </w:pPr>
      <w:r>
        <w:t xml:space="preserve">Les adaptations qui apparaissent  dans la table S peuvent également être prévues de manière standard sur le produit de base. Un remboursement supplémentaire pour ces adaptations peut uniquement être octroyé lorsque cette adaptation est motivée et si cette motivation est acceptée par le médecin-conseil. </w:t>
      </w:r>
    </w:p>
    <w:p w14:paraId="3889D267" w14:textId="77777777" w:rsidR="00F562C4" w:rsidRDefault="00BE3177">
      <w:pPr>
        <w:spacing w:after="0" w:line="259" w:lineRule="auto"/>
        <w:ind w:left="0" w:firstLine="0"/>
        <w:jc w:val="left"/>
      </w:pPr>
      <w:r>
        <w:t xml:space="preserve"> </w:t>
      </w:r>
    </w:p>
    <w:p w14:paraId="1A598074" w14:textId="77777777" w:rsidR="00F562C4" w:rsidRDefault="00BE3177">
      <w:pPr>
        <w:numPr>
          <w:ilvl w:val="0"/>
          <w:numId w:val="2"/>
        </w:numPr>
        <w:spacing w:line="250" w:lineRule="auto"/>
        <w:ind w:hanging="284"/>
        <w:jc w:val="left"/>
      </w:pPr>
      <w:r>
        <w:rPr>
          <w:b/>
          <w:u w:val="single" w:color="000000"/>
        </w:rPr>
        <w:t>Quand a-t-on une « adaptation en remplacement de l’adaptation standard » (</w:t>
      </w:r>
      <w:proofErr w:type="spellStart"/>
      <w:r>
        <w:rPr>
          <w:b/>
          <w:u w:val="single" w:color="000000"/>
        </w:rPr>
        <w:t>TvSt</w:t>
      </w:r>
      <w:proofErr w:type="spellEnd"/>
      <w:r>
        <w:rPr>
          <w:b/>
          <w:u w:val="single" w:color="000000"/>
        </w:rPr>
        <w:t>) et</w:t>
      </w:r>
      <w:r>
        <w:rPr>
          <w:b/>
        </w:rPr>
        <w:t xml:space="preserve"> </w:t>
      </w:r>
      <w:r>
        <w:rPr>
          <w:b/>
          <w:u w:val="single" w:color="000000"/>
        </w:rPr>
        <w:t>donc un supplément de prix au lieu d’un prix individuel ?</w:t>
      </w:r>
      <w:r>
        <w:rPr>
          <w:b/>
        </w:rPr>
        <w:t xml:space="preserve">  </w:t>
      </w:r>
    </w:p>
    <w:p w14:paraId="76A19D1B" w14:textId="77777777" w:rsidR="00F562C4" w:rsidRDefault="00BE3177">
      <w:pPr>
        <w:spacing w:after="42" w:line="259" w:lineRule="auto"/>
        <w:ind w:left="0" w:firstLine="0"/>
        <w:jc w:val="left"/>
      </w:pPr>
      <w:r>
        <w:rPr>
          <w:sz w:val="16"/>
        </w:rPr>
        <w:t xml:space="preserve"> </w:t>
      </w:r>
    </w:p>
    <w:p w14:paraId="31151324" w14:textId="77777777" w:rsidR="00F562C4" w:rsidRDefault="00BE3177">
      <w:pPr>
        <w:ind w:left="-5"/>
      </w:pPr>
      <w:r>
        <w:t>Un "</w:t>
      </w:r>
      <w:proofErr w:type="spellStart"/>
      <w:r>
        <w:t>TvSt</w:t>
      </w:r>
      <w:proofErr w:type="spellEnd"/>
      <w:r>
        <w:t xml:space="preserve">" remplace une adaptation qui est prévue de manière standard sur l’aide à la mobilité et qui fait donc partie du produit de base. </w:t>
      </w:r>
    </w:p>
    <w:p w14:paraId="108C0926" w14:textId="77777777" w:rsidR="00F562C4" w:rsidRDefault="00BE3177">
      <w:pPr>
        <w:spacing w:after="42" w:line="259" w:lineRule="auto"/>
        <w:ind w:left="0" w:firstLine="0"/>
        <w:jc w:val="left"/>
      </w:pPr>
      <w:r>
        <w:rPr>
          <w:sz w:val="16"/>
        </w:rPr>
        <w:t xml:space="preserve"> </w:t>
      </w:r>
    </w:p>
    <w:p w14:paraId="6747ABB4" w14:textId="77777777" w:rsidR="00F562C4" w:rsidRDefault="00BE3177">
      <w:pPr>
        <w:ind w:left="-5"/>
      </w:pPr>
      <w:r>
        <w:t xml:space="preserve">Comment détermine-t-on pour quelle adaptation standard, une adaptation déterminée est un </w:t>
      </w:r>
      <w:proofErr w:type="spellStart"/>
      <w:r>
        <w:t>Tvst</w:t>
      </w:r>
      <w:proofErr w:type="spellEnd"/>
      <w:r>
        <w:t xml:space="preserve"> ? </w:t>
      </w:r>
    </w:p>
    <w:p w14:paraId="4392FB5F" w14:textId="77777777" w:rsidR="00F562C4" w:rsidRDefault="00BE3177">
      <w:pPr>
        <w:spacing w:after="42" w:line="259" w:lineRule="auto"/>
        <w:ind w:left="0" w:firstLine="0"/>
        <w:jc w:val="left"/>
      </w:pPr>
      <w:r>
        <w:rPr>
          <w:sz w:val="16"/>
        </w:rPr>
        <w:t xml:space="preserve"> </w:t>
      </w:r>
    </w:p>
    <w:p w14:paraId="78C24353" w14:textId="77777777" w:rsidR="00F562C4" w:rsidRDefault="00BE3177">
      <w:pPr>
        <w:ind w:left="-5"/>
      </w:pPr>
      <w:r>
        <w:t xml:space="preserve">Pour les adaptations obligatoires (voir point 2 : tables U et T) le </w:t>
      </w:r>
      <w:proofErr w:type="spellStart"/>
      <w:r>
        <w:t>TvSt</w:t>
      </w:r>
      <w:proofErr w:type="spellEnd"/>
      <w:r>
        <w:t xml:space="preserve"> doit être lu comme suit: </w:t>
      </w:r>
    </w:p>
    <w:p w14:paraId="4F9DC2DC" w14:textId="77777777" w:rsidR="00F562C4" w:rsidRDefault="00BE3177">
      <w:pPr>
        <w:spacing w:after="42" w:line="259" w:lineRule="auto"/>
        <w:ind w:left="0" w:firstLine="0"/>
        <w:jc w:val="left"/>
      </w:pPr>
      <w:r>
        <w:rPr>
          <w:sz w:val="16"/>
        </w:rPr>
        <w:t xml:space="preserve"> </w:t>
      </w:r>
    </w:p>
    <w:p w14:paraId="72494790" w14:textId="77777777" w:rsidR="00F562C4" w:rsidRDefault="00BE3177">
      <w:pPr>
        <w:spacing w:after="0" w:line="259" w:lineRule="auto"/>
        <w:ind w:left="-5"/>
        <w:jc w:val="left"/>
      </w:pPr>
      <w:r>
        <w:rPr>
          <w:u w:val="single" w:color="000000"/>
        </w:rPr>
        <w:t>Table U:</w:t>
      </w:r>
      <w:r>
        <w:t xml:space="preserve">  </w:t>
      </w:r>
    </w:p>
    <w:p w14:paraId="004B50C2" w14:textId="150F0E80" w:rsidR="00F562C4" w:rsidRDefault="00BE3177">
      <w:pPr>
        <w:ind w:left="-5"/>
      </w:pPr>
      <w:r>
        <w:rPr>
          <w:u w:val="single" w:color="000000"/>
        </w:rPr>
        <w:t>Ex.</w:t>
      </w:r>
      <w:r>
        <w:t xml:space="preserve"> de la prestation </w:t>
      </w:r>
      <w:r w:rsidR="00D257EC">
        <w:t xml:space="preserve"> </w:t>
      </w:r>
      <w:r w:rsidR="00D257EC" w:rsidRPr="00D257EC">
        <w:rPr>
          <w:highlight w:val="yellow"/>
          <w:lang w:val="fr-FR"/>
        </w:rPr>
        <w:t>410015/026</w:t>
      </w:r>
      <w:r w:rsidR="00D257EC" w:rsidRPr="00D257EC">
        <w:rPr>
          <w:lang w:val="fr-FR"/>
        </w:rPr>
        <w:t xml:space="preserve"> </w:t>
      </w:r>
      <w:r>
        <w:t xml:space="preserve">(101101) – membres inférieurs (201) : </w:t>
      </w:r>
    </w:p>
    <w:p w14:paraId="6465D640" w14:textId="77777777" w:rsidR="00F562C4" w:rsidRDefault="00BE3177">
      <w:pPr>
        <w:spacing w:after="30"/>
        <w:ind w:left="-5"/>
      </w:pPr>
      <w:r>
        <w:t>L’adaptation standard obligatoire (St) est une adaptation qui appartient à un des groupes suivants: (ST1 dans la table U) : 201101 ou 201102 ou 201103 ou 201113 ou 201114 (désigné dans la table Txt "</w:t>
      </w:r>
      <w:r w:rsidRPr="00333F48">
        <w:t>Mlia</w:t>
      </w:r>
      <w:r w:rsidR="00B61183" w:rsidRPr="00333F48">
        <w:t>-Iriscare</w:t>
      </w:r>
      <w:r w:rsidRPr="00333F48">
        <w:t>.txt"</w:t>
      </w:r>
      <w:r>
        <w:t xml:space="preserve"> par un "1" dans le 5</w:t>
      </w:r>
      <w:r>
        <w:rPr>
          <w:vertAlign w:val="superscript"/>
        </w:rPr>
        <w:t>ème</w:t>
      </w:r>
      <w:r>
        <w:t xml:space="preserve"> champ). </w:t>
      </w:r>
    </w:p>
    <w:p w14:paraId="31D942CC" w14:textId="77777777" w:rsidR="00F562C4" w:rsidRDefault="00BE3177">
      <w:pPr>
        <w:ind w:left="-5"/>
      </w:pPr>
      <w:r>
        <w:t xml:space="preserve">Imaginons qu’une adaptation du groupe 201101 = St. Les autres adaptations du groupe 201101 et les adaptations appartenant aux groupes 201102, 201103, 201113 et 201114 sont donc </w:t>
      </w:r>
      <w:proofErr w:type="spellStart"/>
      <w:r>
        <w:t>TvSt</w:t>
      </w:r>
      <w:proofErr w:type="spellEnd"/>
      <w:r>
        <w:t xml:space="preserve"> (désignées dans la table Txt </w:t>
      </w:r>
      <w:r w:rsidRPr="00333F48">
        <w:t>Mlia</w:t>
      </w:r>
      <w:r w:rsidR="00B61183" w:rsidRPr="00333F48">
        <w:t>-Iriscare</w:t>
      </w:r>
      <w:r w:rsidRPr="00333F48">
        <w:t>.txt"</w:t>
      </w:r>
      <w:r>
        <w:t xml:space="preserve"> par un "1" dans le 6</w:t>
      </w:r>
      <w:r>
        <w:rPr>
          <w:vertAlign w:val="superscript"/>
        </w:rPr>
        <w:t>ème</w:t>
      </w:r>
      <w:r>
        <w:t xml:space="preserve"> champ). Sur la liste ce n’est pas leur prix individuel qui importe, mais le supplément de prix. Le remboursement se limite à ce supplément de prix lorsque le remboursement est supérieur à ce supplément de prix. </w:t>
      </w:r>
    </w:p>
    <w:p w14:paraId="76E46366" w14:textId="77777777" w:rsidR="00F562C4" w:rsidRDefault="00BE3177">
      <w:pPr>
        <w:spacing w:after="42" w:line="259" w:lineRule="auto"/>
        <w:ind w:left="0" w:firstLine="0"/>
        <w:jc w:val="left"/>
      </w:pPr>
      <w:r>
        <w:rPr>
          <w:sz w:val="16"/>
        </w:rPr>
        <w:t xml:space="preserve"> </w:t>
      </w:r>
    </w:p>
    <w:p w14:paraId="32C63159" w14:textId="77777777" w:rsidR="00F562C4" w:rsidRDefault="00BE3177">
      <w:pPr>
        <w:ind w:left="-5"/>
      </w:pPr>
      <w:r>
        <w:t xml:space="preserve">Le principe expliqué ci-dessus vaut également pour les groupes 202101 et 202102 (ST2 dans la table-U). </w:t>
      </w:r>
    </w:p>
    <w:p w14:paraId="785FEF62" w14:textId="77777777" w:rsidR="00F562C4" w:rsidRDefault="00BE3177">
      <w:pPr>
        <w:spacing w:after="43" w:line="259" w:lineRule="auto"/>
        <w:ind w:left="0" w:firstLine="0"/>
        <w:jc w:val="left"/>
      </w:pPr>
      <w:r>
        <w:rPr>
          <w:sz w:val="16"/>
        </w:rPr>
        <w:t xml:space="preserve"> </w:t>
      </w:r>
    </w:p>
    <w:p w14:paraId="136F6A75" w14:textId="77777777" w:rsidR="00F562C4" w:rsidRDefault="00BE3177">
      <w:pPr>
        <w:ind w:left="-5"/>
      </w:pPr>
      <w:r>
        <w:t xml:space="preserve">Pour les tables T et S, un </w:t>
      </w:r>
      <w:proofErr w:type="spellStart"/>
      <w:r>
        <w:t>TvSt</w:t>
      </w:r>
      <w:proofErr w:type="spellEnd"/>
      <w:r>
        <w:t xml:space="preserve"> n’est possible qu’au sein de la même combinaison groupe principal/ sous-groupe. </w:t>
      </w:r>
    </w:p>
    <w:p w14:paraId="3453B4B1" w14:textId="77777777" w:rsidR="00F562C4" w:rsidRDefault="00BE3177">
      <w:pPr>
        <w:spacing w:after="43" w:line="259" w:lineRule="auto"/>
        <w:ind w:left="0" w:firstLine="0"/>
        <w:jc w:val="left"/>
      </w:pPr>
      <w:r>
        <w:rPr>
          <w:sz w:val="16"/>
        </w:rPr>
        <w:t xml:space="preserve"> </w:t>
      </w:r>
    </w:p>
    <w:p w14:paraId="0A47A7E5" w14:textId="77777777" w:rsidR="00F562C4" w:rsidRDefault="00BE3177">
      <w:pPr>
        <w:ind w:left="-5"/>
      </w:pPr>
      <w:r>
        <w:lastRenderedPageBreak/>
        <w:t xml:space="preserve">La table U annexée (table Txt) présente la structure suivante: </w:t>
      </w:r>
    </w:p>
    <w:p w14:paraId="7A00BB81" w14:textId="77777777" w:rsidR="00F562C4" w:rsidRDefault="00BE3177">
      <w:pPr>
        <w:numPr>
          <w:ilvl w:val="0"/>
          <w:numId w:val="3"/>
        </w:numPr>
        <w:ind w:hanging="360"/>
      </w:pPr>
      <w:r>
        <w:t>1</w:t>
      </w:r>
      <w:r>
        <w:rPr>
          <w:vertAlign w:val="superscript"/>
        </w:rPr>
        <w:t>er</w:t>
      </w:r>
      <w:r>
        <w:t xml:space="preserve"> champ = groupe (groupe principal/sous-groupe) de l’aide à la mobilité </w:t>
      </w:r>
    </w:p>
    <w:p w14:paraId="0926305D" w14:textId="77777777" w:rsidR="00F562C4" w:rsidRDefault="00BE3177">
      <w:pPr>
        <w:numPr>
          <w:ilvl w:val="0"/>
          <w:numId w:val="3"/>
        </w:numPr>
        <w:ind w:hanging="360"/>
      </w:pPr>
      <w:r>
        <w:t>2</w:t>
      </w:r>
      <w:r>
        <w:rPr>
          <w:vertAlign w:val="superscript"/>
        </w:rPr>
        <w:t>ème</w:t>
      </w:r>
      <w:r>
        <w:t xml:space="preserve"> champ = groupe(s) (groupe principal/sous-groupe) (lorsqu’il y a plusieurs groupes, ceux-ci sont séparés par une virgule) </w:t>
      </w:r>
    </w:p>
    <w:p w14:paraId="191A13DD" w14:textId="77777777" w:rsidR="00F562C4" w:rsidRDefault="00BE3177">
      <w:pPr>
        <w:numPr>
          <w:ilvl w:val="0"/>
          <w:numId w:val="3"/>
        </w:numPr>
        <w:ind w:hanging="360"/>
      </w:pPr>
      <w:r>
        <w:t>3</w:t>
      </w:r>
      <w:r>
        <w:rPr>
          <w:vertAlign w:val="superscript"/>
        </w:rPr>
        <w:t>ème</w:t>
      </w:r>
      <w:r>
        <w:t xml:space="preserve"> champ = groupe(s) (groupe principal/sous-groupe) (lorsqu’il y a plusieurs groupes, ceux-ci sont séparés par une virgule) </w:t>
      </w:r>
    </w:p>
    <w:p w14:paraId="1878C1FB" w14:textId="77777777" w:rsidR="00F562C4" w:rsidRDefault="00BE3177">
      <w:pPr>
        <w:numPr>
          <w:ilvl w:val="0"/>
          <w:numId w:val="3"/>
        </w:numPr>
        <w:ind w:hanging="360"/>
      </w:pPr>
      <w:r>
        <w:t xml:space="preserve">… </w:t>
      </w:r>
    </w:p>
    <w:p w14:paraId="6BB6729A" w14:textId="77777777" w:rsidR="00F562C4" w:rsidRDefault="00BE3177">
      <w:pPr>
        <w:numPr>
          <w:ilvl w:val="0"/>
          <w:numId w:val="3"/>
        </w:numPr>
        <w:ind w:hanging="360"/>
      </w:pPr>
      <w:r>
        <w:t xml:space="preserve">Le nombre de champ est dépendant du nombre d’adaptations standard obligatoires  - </w:t>
      </w:r>
      <w:r>
        <w:tab/>
        <w:t xml:space="preserve">Les champs sont séparés par un  “;” </w:t>
      </w:r>
    </w:p>
    <w:p w14:paraId="51577588" w14:textId="77777777" w:rsidR="00F562C4" w:rsidRDefault="00BE3177">
      <w:pPr>
        <w:spacing w:after="0" w:line="259" w:lineRule="auto"/>
        <w:ind w:left="-5"/>
        <w:jc w:val="left"/>
      </w:pPr>
      <w:r>
        <w:rPr>
          <w:u w:val="single" w:color="000000"/>
        </w:rPr>
        <w:t>Table T:</w:t>
      </w:r>
      <w:r>
        <w:t xml:space="preserve">  </w:t>
      </w:r>
    </w:p>
    <w:p w14:paraId="2344B85A" w14:textId="3302D7D9" w:rsidR="00F562C4" w:rsidRDefault="00BE3177">
      <w:pPr>
        <w:ind w:left="-5"/>
      </w:pPr>
      <w:r>
        <w:rPr>
          <w:u w:val="single" w:color="000000"/>
        </w:rPr>
        <w:t>Ex</w:t>
      </w:r>
      <w:r>
        <w:t xml:space="preserve">. de la prestation </w:t>
      </w:r>
      <w:r w:rsidR="00D257EC" w:rsidRPr="00D257EC">
        <w:rPr>
          <w:highlight w:val="yellow"/>
          <w:lang w:val="fr-FR"/>
        </w:rPr>
        <w:t>410118/129</w:t>
      </w:r>
      <w:r w:rsidR="00D257EC" w:rsidRPr="00D257EC">
        <w:rPr>
          <w:lang w:val="fr-FR"/>
        </w:rPr>
        <w:t xml:space="preserve"> </w:t>
      </w:r>
      <w:r>
        <w:t xml:space="preserve"> (102102) - Positionnement (siège/dossier) (203) : </w:t>
      </w:r>
    </w:p>
    <w:p w14:paraId="1E611549" w14:textId="77777777" w:rsidR="00F562C4" w:rsidRPr="00333F48" w:rsidRDefault="00BE3177">
      <w:pPr>
        <w:ind w:left="-5"/>
      </w:pPr>
      <w:r>
        <w:t>Une adaptation prévue sous le groupe 203104 est une adaptation St(T) (désignée par un « 1 » dans le 5</w:t>
      </w:r>
      <w:r>
        <w:rPr>
          <w:vertAlign w:val="superscript"/>
        </w:rPr>
        <w:t>ème</w:t>
      </w:r>
      <w:r>
        <w:t xml:space="preserve"> champ de la </w:t>
      </w:r>
      <w:r w:rsidRPr="00333F48">
        <w:t>table Txt "Mlia</w:t>
      </w:r>
      <w:r w:rsidR="00B61183" w:rsidRPr="00333F48">
        <w:t>-Iriscare</w:t>
      </w:r>
      <w:r w:rsidRPr="00333F48">
        <w:t xml:space="preserve">.txt"). Toutes les autres adaptations de ce groupe sont alors </w:t>
      </w:r>
      <w:proofErr w:type="spellStart"/>
      <w:r w:rsidRPr="00333F48">
        <w:t>TvSt</w:t>
      </w:r>
      <w:proofErr w:type="spellEnd"/>
      <w:r w:rsidRPr="00333F48">
        <w:t>. (désignées par un “1” dans le 6</w:t>
      </w:r>
      <w:r w:rsidRPr="00333F48">
        <w:rPr>
          <w:vertAlign w:val="superscript"/>
        </w:rPr>
        <w:t>ème</w:t>
      </w:r>
      <w:r w:rsidRPr="00333F48">
        <w:t xml:space="preserve"> champ de la table Txt "Mlia</w:t>
      </w:r>
      <w:r w:rsidR="00B61183" w:rsidRPr="00333F48">
        <w:t>-Iriscare</w:t>
      </w:r>
      <w:r w:rsidRPr="00333F48">
        <w:t xml:space="preserve">.txt"). Ces adaptations </w:t>
      </w:r>
      <w:proofErr w:type="spellStart"/>
      <w:r w:rsidRPr="00333F48">
        <w:t>TvSt</w:t>
      </w:r>
      <w:proofErr w:type="spellEnd"/>
      <w:r w:rsidRPr="00333F48">
        <w:t xml:space="preserve"> ont un supplément de prix = 0 Euro et aucun remboursement n’est prévu.  </w:t>
      </w:r>
    </w:p>
    <w:p w14:paraId="0D7A5B07" w14:textId="77777777" w:rsidR="00F562C4" w:rsidRPr="00333F48" w:rsidRDefault="00BE3177">
      <w:pPr>
        <w:spacing w:after="0" w:line="259" w:lineRule="auto"/>
        <w:ind w:left="0" w:firstLine="0"/>
        <w:jc w:val="left"/>
      </w:pPr>
      <w:r w:rsidRPr="00333F48">
        <w:t xml:space="preserve"> </w:t>
      </w:r>
    </w:p>
    <w:p w14:paraId="2A02D64A" w14:textId="77777777" w:rsidR="00F562C4" w:rsidRPr="00333F48" w:rsidRDefault="00BE3177">
      <w:pPr>
        <w:ind w:left="-5"/>
      </w:pPr>
      <w:r w:rsidRPr="00333F48">
        <w:t xml:space="preserve">La table T (table Txt) annexée présente la structure suivante: </w:t>
      </w:r>
    </w:p>
    <w:p w14:paraId="49E397F1" w14:textId="77777777" w:rsidR="00F562C4" w:rsidRPr="00333F48" w:rsidRDefault="00BE3177">
      <w:pPr>
        <w:numPr>
          <w:ilvl w:val="0"/>
          <w:numId w:val="3"/>
        </w:numPr>
        <w:ind w:hanging="360"/>
      </w:pPr>
      <w:r w:rsidRPr="00333F48">
        <w:t>1</w:t>
      </w:r>
      <w:r w:rsidRPr="00333F48">
        <w:rPr>
          <w:vertAlign w:val="superscript"/>
        </w:rPr>
        <w:t>er</w:t>
      </w:r>
      <w:r w:rsidRPr="00333F48">
        <w:t xml:space="preserve"> champ = groupe (groupe principal/sous-groupe) de l’aide à la mobilité </w:t>
      </w:r>
    </w:p>
    <w:p w14:paraId="3B48E832" w14:textId="77777777" w:rsidR="00F562C4" w:rsidRPr="00333F48" w:rsidRDefault="00BE3177">
      <w:pPr>
        <w:numPr>
          <w:ilvl w:val="0"/>
          <w:numId w:val="3"/>
        </w:numPr>
        <w:ind w:hanging="360"/>
      </w:pPr>
      <w:r w:rsidRPr="00333F48">
        <w:t>2</w:t>
      </w:r>
      <w:r w:rsidRPr="00333F48">
        <w:rPr>
          <w:vertAlign w:val="superscript"/>
        </w:rPr>
        <w:t>ème</w:t>
      </w:r>
      <w:r w:rsidRPr="00333F48">
        <w:t xml:space="preserve"> champ = groupe (groupe principal/sous-groupe) de l’adaptation - </w:t>
      </w:r>
      <w:r w:rsidRPr="00333F48">
        <w:tab/>
        <w:t xml:space="preserve">Les 2 champs sont séparés par un  “;” </w:t>
      </w:r>
    </w:p>
    <w:p w14:paraId="7700925D" w14:textId="77777777" w:rsidR="00F562C4" w:rsidRPr="00333F48" w:rsidRDefault="00BE3177">
      <w:pPr>
        <w:spacing w:after="0" w:line="259" w:lineRule="auto"/>
        <w:ind w:left="0" w:firstLine="0"/>
        <w:jc w:val="left"/>
      </w:pPr>
      <w:r w:rsidRPr="00333F48">
        <w:t xml:space="preserve"> </w:t>
      </w:r>
    </w:p>
    <w:p w14:paraId="6BFBEF92" w14:textId="77777777" w:rsidR="00F562C4" w:rsidRPr="00333F48" w:rsidRDefault="00BE3177">
      <w:pPr>
        <w:spacing w:after="0" w:line="259" w:lineRule="auto"/>
        <w:ind w:left="-5"/>
        <w:jc w:val="left"/>
      </w:pPr>
      <w:r w:rsidRPr="00333F48">
        <w:rPr>
          <w:u w:val="single" w:color="000000"/>
        </w:rPr>
        <w:t>Table S :</w:t>
      </w:r>
      <w:r w:rsidRPr="00333F48">
        <w:t xml:space="preserve"> </w:t>
      </w:r>
    </w:p>
    <w:p w14:paraId="3B22A28F" w14:textId="27BD2136" w:rsidR="00F562C4" w:rsidRPr="00333F48" w:rsidRDefault="00BE3177">
      <w:pPr>
        <w:ind w:left="-5"/>
      </w:pPr>
      <w:r w:rsidRPr="00333F48">
        <w:rPr>
          <w:u w:val="single" w:color="000000"/>
        </w:rPr>
        <w:t>Ex</w:t>
      </w:r>
      <w:r w:rsidRPr="00333F48">
        <w:t xml:space="preserve">. de la prestation </w:t>
      </w:r>
      <w:r w:rsidR="00D257EC" w:rsidRPr="00D257EC">
        <w:rPr>
          <w:highlight w:val="yellow"/>
          <w:lang w:val="fr-FR"/>
        </w:rPr>
        <w:t>410037/ 048</w:t>
      </w:r>
      <w:r w:rsidR="00D257EC" w:rsidRPr="00D257EC">
        <w:rPr>
          <w:lang w:val="fr-FR"/>
        </w:rPr>
        <w:t xml:space="preserve"> </w:t>
      </w:r>
      <w:r w:rsidRPr="00333F48">
        <w:t xml:space="preserve">(101102) – Positionnement (siège/dossier) (203) : </w:t>
      </w:r>
    </w:p>
    <w:p w14:paraId="3AC31ECB" w14:textId="77777777" w:rsidR="00F562C4" w:rsidRDefault="00BE3177">
      <w:pPr>
        <w:ind w:left="-5"/>
      </w:pPr>
      <w:r w:rsidRPr="00333F48">
        <w:t>Une adaptation prévue sous le groupe 203112 est une adaptation standard (désignée par un « 2 » dans le 5</w:t>
      </w:r>
      <w:r w:rsidRPr="00333F48">
        <w:rPr>
          <w:vertAlign w:val="superscript"/>
        </w:rPr>
        <w:t>ème</w:t>
      </w:r>
      <w:r w:rsidRPr="00333F48">
        <w:t xml:space="preserve"> champ de la table Txt "Mlia</w:t>
      </w:r>
      <w:r w:rsidR="00B61183" w:rsidRPr="00333F48">
        <w:t>-Iriscare</w:t>
      </w:r>
      <w:r w:rsidRPr="00333F48">
        <w:t xml:space="preserve">.txt"). Toutes les autres adaptations de ce groupe sont alors </w:t>
      </w:r>
      <w:proofErr w:type="spellStart"/>
      <w:r w:rsidRPr="00333F48">
        <w:t>TvSt</w:t>
      </w:r>
      <w:proofErr w:type="spellEnd"/>
      <w:r w:rsidRPr="00333F48">
        <w:t xml:space="preserve"> (désignées par un « 2 » dans le 6</w:t>
      </w:r>
      <w:r w:rsidRPr="00333F48">
        <w:rPr>
          <w:vertAlign w:val="superscript"/>
        </w:rPr>
        <w:t>ème</w:t>
      </w:r>
      <w:r w:rsidRPr="00333F48">
        <w:t xml:space="preserve"> champ de la table Txt "Mlia</w:t>
      </w:r>
      <w:r w:rsidR="00B61183" w:rsidRPr="00333F48">
        <w:t>-Iriscare</w:t>
      </w:r>
      <w:r w:rsidRPr="00333F48">
        <w:t xml:space="preserve">.txt"). Ces adaptations </w:t>
      </w:r>
      <w:proofErr w:type="spellStart"/>
      <w:r w:rsidRPr="00333F48">
        <w:t>Tvst</w:t>
      </w:r>
      <w:proofErr w:type="spellEnd"/>
      <w:r w:rsidRPr="00333F48">
        <w:t xml:space="preserve"> sont mentionnées sur la liste avec un supplément de prix. Le remboursement se</w:t>
      </w:r>
      <w:r>
        <w:t xml:space="preserve"> limite à ce supplément de prix si le remboursement est supérieur à ce supplément de prix. De plus, comme les adaptations standard du même groupe, elles ne peuvent faire l’objet d’un remboursement supplémentaire que si elles sont motivées. </w:t>
      </w:r>
    </w:p>
    <w:p w14:paraId="6A81193A" w14:textId="77777777" w:rsidR="00F562C4" w:rsidRDefault="00BE3177">
      <w:pPr>
        <w:spacing w:after="0" w:line="259" w:lineRule="auto"/>
        <w:ind w:left="0" w:firstLine="0"/>
        <w:jc w:val="left"/>
      </w:pPr>
      <w:r>
        <w:t xml:space="preserve"> </w:t>
      </w:r>
    </w:p>
    <w:p w14:paraId="75B1AAD9" w14:textId="77777777" w:rsidR="00F562C4" w:rsidRDefault="00BE3177">
      <w:pPr>
        <w:ind w:left="-5"/>
      </w:pPr>
      <w:r>
        <w:t xml:space="preserve">La table S annexée (table Txt) présente la structure suivante: </w:t>
      </w:r>
    </w:p>
    <w:p w14:paraId="3BF42C6F" w14:textId="77777777" w:rsidR="00F562C4" w:rsidRDefault="00BE3177">
      <w:pPr>
        <w:numPr>
          <w:ilvl w:val="0"/>
          <w:numId w:val="3"/>
        </w:numPr>
        <w:ind w:hanging="360"/>
      </w:pPr>
      <w:r>
        <w:t>1</w:t>
      </w:r>
      <w:r>
        <w:rPr>
          <w:vertAlign w:val="superscript"/>
        </w:rPr>
        <w:t>er</w:t>
      </w:r>
      <w:r>
        <w:t xml:space="preserve"> champ = groupe (groupe principal/sous-groupe) de l’aide à la mobilité </w:t>
      </w:r>
    </w:p>
    <w:p w14:paraId="215983DB" w14:textId="225923DF" w:rsidR="00F562C4" w:rsidRDefault="00BE3177" w:rsidP="00841E64">
      <w:pPr>
        <w:numPr>
          <w:ilvl w:val="0"/>
          <w:numId w:val="3"/>
        </w:numPr>
        <w:ind w:hanging="360"/>
      </w:pPr>
      <w:r>
        <w:t>2</w:t>
      </w:r>
      <w:r>
        <w:rPr>
          <w:vertAlign w:val="superscript"/>
        </w:rPr>
        <w:t>ème</w:t>
      </w:r>
      <w:r>
        <w:t xml:space="preserve"> champ = groupe (groupe principal/sous-groupe) de l’adaptation - </w:t>
      </w:r>
      <w:r>
        <w:tab/>
        <w:t xml:space="preserve">Les 2 champs sont séparés par un  “;” </w:t>
      </w:r>
    </w:p>
    <w:p w14:paraId="022420C2" w14:textId="77777777" w:rsidR="00F562C4" w:rsidRDefault="00BE3177">
      <w:pPr>
        <w:spacing w:after="0" w:line="259" w:lineRule="auto"/>
        <w:ind w:left="0" w:firstLine="0"/>
        <w:jc w:val="left"/>
      </w:pPr>
      <w:r>
        <w:t xml:space="preserve"> </w:t>
      </w:r>
    </w:p>
    <w:p w14:paraId="3F096ECB" w14:textId="77777777" w:rsidR="00F562C4" w:rsidRDefault="00BE3177">
      <w:pPr>
        <w:pStyle w:val="Kop2"/>
        <w:ind w:left="-5"/>
      </w:pPr>
      <w:r>
        <w:rPr>
          <w:i w:val="0"/>
          <w:u w:val="none"/>
        </w:rPr>
        <w:t xml:space="preserve">4. </w:t>
      </w:r>
      <w:r>
        <w:rPr>
          <w:i w:val="0"/>
        </w:rPr>
        <w:t>Liens "</w:t>
      </w:r>
      <w:r>
        <w:t>Ordinaires</w:t>
      </w:r>
      <w:r>
        <w:rPr>
          <w:i w:val="0"/>
        </w:rPr>
        <w:t>"</w:t>
      </w:r>
      <w:r>
        <w:rPr>
          <w:b w:val="0"/>
          <w:i w:val="0"/>
          <w:u w:val="none"/>
        </w:rPr>
        <w:t xml:space="preserve"> </w:t>
      </w:r>
    </w:p>
    <w:p w14:paraId="67EC440D" w14:textId="77777777" w:rsidR="00F562C4" w:rsidRDefault="00BE3177">
      <w:pPr>
        <w:spacing w:after="0" w:line="259" w:lineRule="auto"/>
        <w:ind w:left="0" w:firstLine="0"/>
        <w:jc w:val="left"/>
      </w:pPr>
      <w:r>
        <w:t xml:space="preserve"> </w:t>
      </w:r>
    </w:p>
    <w:p w14:paraId="6DFBA38D" w14:textId="77777777" w:rsidR="00F562C4" w:rsidRDefault="00BE3177">
      <w:pPr>
        <w:ind w:left="-5"/>
      </w:pPr>
      <w:r>
        <w:t xml:space="preserve">Tous les autres liens sont des liens </w:t>
      </w:r>
      <w:r w:rsidRPr="00333F48">
        <w:t>ordinaires (adaptations supplémentaires) (désignées par un « 0 » dans le 5</w:t>
      </w:r>
      <w:r w:rsidRPr="00333F48">
        <w:rPr>
          <w:vertAlign w:val="superscript"/>
        </w:rPr>
        <w:t>ème</w:t>
      </w:r>
      <w:r w:rsidRPr="00333F48">
        <w:t xml:space="preserve"> et 6</w:t>
      </w:r>
      <w:r w:rsidRPr="00333F48">
        <w:rPr>
          <w:vertAlign w:val="superscript"/>
        </w:rPr>
        <w:t xml:space="preserve">ème </w:t>
      </w:r>
      <w:r w:rsidRPr="00333F48">
        <w:t xml:space="preserve"> champ de la table Txt "Mlia</w:t>
      </w:r>
      <w:r w:rsidR="00B61183" w:rsidRPr="00333F48">
        <w:t>-Iriscare</w:t>
      </w:r>
      <w:r w:rsidRPr="00333F48">
        <w:t>.txt"). Le remboursement de ces adaptations se limite au prix mentionné sur la liste si le remboursement est supérieur à ce prix.</w:t>
      </w:r>
      <w:r>
        <w:t xml:space="preserve"> </w:t>
      </w:r>
    </w:p>
    <w:p w14:paraId="69BE4996" w14:textId="77777777" w:rsidR="00F562C4" w:rsidRDefault="00BE3177">
      <w:pPr>
        <w:spacing w:after="0" w:line="259" w:lineRule="auto"/>
        <w:ind w:left="0" w:firstLine="0"/>
        <w:jc w:val="left"/>
      </w:pPr>
      <w:r>
        <w:t xml:space="preserve"> </w:t>
      </w:r>
    </w:p>
    <w:p w14:paraId="4419F8F3" w14:textId="77777777" w:rsidR="00F562C4" w:rsidRDefault="00BE3177">
      <w:pPr>
        <w:ind w:left="-5"/>
      </w:pPr>
      <w:r>
        <w:rPr>
          <w:i/>
          <w:u w:val="single" w:color="000000"/>
        </w:rPr>
        <w:t>Attention</w:t>
      </w:r>
      <w:r>
        <w:t xml:space="preserve"> : Des adaptations (propres au produit ou d’un autre fabricant) autres que celles mentionnées sur cette fiche informative (autrement dit, autres que celles qui sont liées à l’aide à la mobilité) peuvent également être remboursées si elles sont reprises sur la liste des adaptations et satisfont aux conditions de la nomenclature (ce  qui signifie que leur groupe principal/sous-groupe apparaît dans la table S). </w:t>
      </w:r>
    </w:p>
    <w:p w14:paraId="33706CFA" w14:textId="77777777" w:rsidR="00F562C4" w:rsidRDefault="00BE3177">
      <w:pPr>
        <w:spacing w:after="0" w:line="259" w:lineRule="auto"/>
        <w:ind w:left="0" w:firstLine="0"/>
        <w:jc w:val="left"/>
      </w:pPr>
      <w:r>
        <w:t xml:space="preserve"> </w:t>
      </w:r>
    </w:p>
    <w:p w14:paraId="7B117F78" w14:textId="77777777" w:rsidR="00F562C4" w:rsidRDefault="00BE3177">
      <w:pPr>
        <w:pStyle w:val="Kop1"/>
        <w:ind w:left="-5"/>
      </w:pPr>
      <w:r>
        <w:t>Liste des adaptations</w:t>
      </w:r>
      <w:r>
        <w:rPr>
          <w:b w:val="0"/>
          <w:u w:val="none"/>
        </w:rPr>
        <w:t xml:space="preserve"> </w:t>
      </w:r>
    </w:p>
    <w:p w14:paraId="695417D3" w14:textId="77777777" w:rsidR="00F562C4" w:rsidRDefault="00BE3177">
      <w:pPr>
        <w:spacing w:after="0" w:line="259" w:lineRule="auto"/>
        <w:ind w:left="0" w:firstLine="0"/>
        <w:jc w:val="left"/>
      </w:pPr>
      <w:r>
        <w:t xml:space="preserve"> </w:t>
      </w:r>
    </w:p>
    <w:p w14:paraId="5A22F5F5" w14:textId="77777777" w:rsidR="00F562C4" w:rsidRDefault="00BE3177">
      <w:pPr>
        <w:ind w:left="-5"/>
      </w:pPr>
      <w:r>
        <w:t xml:space="preserve">Outre la liste des aides à la mobilité (qui est la combinaison des 3 tables Txt), il existe également la liste des toutes les adaptations. </w:t>
      </w:r>
    </w:p>
    <w:p w14:paraId="0A429EF5" w14:textId="77777777" w:rsidR="00F562C4" w:rsidRDefault="00BE3177">
      <w:pPr>
        <w:spacing w:after="0" w:line="259" w:lineRule="auto"/>
        <w:ind w:left="0" w:firstLine="0"/>
        <w:jc w:val="left"/>
      </w:pPr>
      <w:r>
        <w:t xml:space="preserve"> </w:t>
      </w:r>
    </w:p>
    <w:p w14:paraId="38D8E682" w14:textId="620915BB" w:rsidR="00F562C4" w:rsidRDefault="00BE3177">
      <w:pPr>
        <w:ind w:left="-5"/>
      </w:pPr>
      <w:r>
        <w:t xml:space="preserve">Une adaptation reprise dans cette liste peut être remboursée sur une aide à la mobilité déterminée si l’adaptation pour la prestation de l’aide à la mobilité, est reprise dans la table S et approuvée (la </w:t>
      </w:r>
      <w:r>
        <w:lastRenderedPageBreak/>
        <w:t xml:space="preserve">motivation) par le médecin. Le remboursement se limite au prix mentionné sur la liste  si le remboursement est plus élevé que ce prix. Il n’y a jamais de remboursement à part pour les adaptations avec un pseudo-code: </w:t>
      </w:r>
      <w:r w:rsidR="00D257EC" w:rsidRPr="00D257EC">
        <w:rPr>
          <w:highlight w:val="yellow"/>
          <w:lang w:val="fr-FR"/>
        </w:rPr>
        <w:t>412476</w:t>
      </w:r>
      <w:r w:rsidR="00D257EC">
        <w:t xml:space="preserve"> </w:t>
      </w:r>
      <w:r>
        <w:t xml:space="preserve">(groupe </w:t>
      </w:r>
      <w:proofErr w:type="spellStart"/>
      <w:r>
        <w:t>princ</w:t>
      </w:r>
      <w:proofErr w:type="spellEnd"/>
      <w:r>
        <w:t xml:space="preserve">./sous-gr. 201101) et  </w:t>
      </w:r>
      <w:r w:rsidR="00D257EC" w:rsidRPr="008945D4">
        <w:rPr>
          <w:highlight w:val="yellow"/>
          <w:lang w:val="nl-BE"/>
        </w:rPr>
        <w:t>412498</w:t>
      </w:r>
      <w:r w:rsidR="00D257EC">
        <w:t xml:space="preserve"> </w:t>
      </w:r>
      <w:bookmarkStart w:id="0" w:name="_GoBack"/>
      <w:bookmarkEnd w:id="0"/>
      <w:r>
        <w:t xml:space="preserve">(groupe </w:t>
      </w:r>
      <w:proofErr w:type="spellStart"/>
      <w:r>
        <w:t>princ</w:t>
      </w:r>
      <w:proofErr w:type="spellEnd"/>
      <w:r>
        <w:t xml:space="preserve">./sous-gr 202102)). </w:t>
      </w:r>
    </w:p>
    <w:p w14:paraId="740FEA55" w14:textId="77777777" w:rsidR="00F562C4" w:rsidRDefault="00BE3177">
      <w:pPr>
        <w:spacing w:after="0" w:line="259" w:lineRule="auto"/>
        <w:ind w:left="0" w:firstLine="0"/>
        <w:jc w:val="left"/>
      </w:pPr>
      <w:r>
        <w:t xml:space="preserve"> </w:t>
      </w:r>
    </w:p>
    <w:p w14:paraId="219DA84E" w14:textId="77777777" w:rsidR="00F562C4" w:rsidRDefault="00BE3177">
      <w:pPr>
        <w:pStyle w:val="Kop1"/>
        <w:ind w:left="-5"/>
      </w:pPr>
      <w:r>
        <w:t>Remarques générales</w:t>
      </w:r>
      <w:r>
        <w:rPr>
          <w:u w:val="none"/>
        </w:rPr>
        <w:t xml:space="preserve"> </w:t>
      </w:r>
    </w:p>
    <w:p w14:paraId="384E81B1" w14:textId="77777777" w:rsidR="00F562C4" w:rsidRDefault="00BE3177">
      <w:pPr>
        <w:numPr>
          <w:ilvl w:val="0"/>
          <w:numId w:val="4"/>
        </w:numPr>
        <w:ind w:hanging="284"/>
      </w:pPr>
      <w:r>
        <w:t xml:space="preserve">Le remboursement se limite toujours au prix public si celui-ci est plus bas que le remboursement (le remboursement ne peut jamais être supérieur au prix public) </w:t>
      </w:r>
    </w:p>
    <w:p w14:paraId="36D23679" w14:textId="7EE525E0" w:rsidR="00F562C4" w:rsidRDefault="00BE3177">
      <w:pPr>
        <w:numPr>
          <w:ilvl w:val="0"/>
          <w:numId w:val="4"/>
        </w:numPr>
        <w:ind w:hanging="284"/>
      </w:pPr>
      <w:r>
        <w:t xml:space="preserve">Les explications mentionnées ci-dessus ne tiennent pas compte des règles de cumul et </w:t>
      </w:r>
      <w:proofErr w:type="spellStart"/>
      <w:r>
        <w:t>noncumul</w:t>
      </w:r>
      <w:proofErr w:type="spellEnd"/>
      <w:r>
        <w:t xml:space="preserve"> prévues dans la nomenclature. </w:t>
      </w:r>
    </w:p>
    <w:p w14:paraId="39808B43" w14:textId="77777777" w:rsidR="00F562C4" w:rsidRDefault="00BE3177">
      <w:pPr>
        <w:spacing w:after="0" w:line="259" w:lineRule="auto"/>
        <w:ind w:left="0" w:firstLine="0"/>
        <w:jc w:val="left"/>
      </w:pPr>
      <w:r>
        <w:t xml:space="preserve"> </w:t>
      </w:r>
    </w:p>
    <w:p w14:paraId="12FCFB68" w14:textId="0F1FB76C" w:rsidR="00F562C4" w:rsidRDefault="00F562C4" w:rsidP="00333F48">
      <w:pPr>
        <w:ind w:left="0" w:firstLine="0"/>
      </w:pPr>
    </w:p>
    <w:sectPr w:rsidR="00F562C4">
      <w:headerReference w:type="even" r:id="rId8"/>
      <w:headerReference w:type="default" r:id="rId9"/>
      <w:headerReference w:type="first" r:id="rId10"/>
      <w:pgSz w:w="11900" w:h="16840"/>
      <w:pgMar w:top="978" w:right="1126" w:bottom="921" w:left="1134" w:header="7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19353" w14:textId="77777777" w:rsidR="00791E88" w:rsidRDefault="00791E88">
      <w:pPr>
        <w:spacing w:after="0" w:line="240" w:lineRule="auto"/>
      </w:pPr>
      <w:r>
        <w:separator/>
      </w:r>
    </w:p>
  </w:endnote>
  <w:endnote w:type="continuationSeparator" w:id="0">
    <w:p w14:paraId="47C74706" w14:textId="77777777" w:rsidR="00791E88" w:rsidRDefault="0079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8053E" w14:textId="77777777" w:rsidR="00791E88" w:rsidRDefault="00791E88">
      <w:pPr>
        <w:spacing w:after="0" w:line="240" w:lineRule="auto"/>
      </w:pPr>
      <w:r>
        <w:separator/>
      </w:r>
    </w:p>
  </w:footnote>
  <w:footnote w:type="continuationSeparator" w:id="0">
    <w:p w14:paraId="266BA4A9" w14:textId="77777777" w:rsidR="00791E88" w:rsidRDefault="00791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EF61" w14:textId="77777777" w:rsidR="00F562C4" w:rsidRDefault="00BE3177">
    <w:pPr>
      <w:tabs>
        <w:tab w:val="right" w:pos="9640"/>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0EAF" w14:textId="40541F40" w:rsidR="00F562C4" w:rsidRDefault="00BE3177">
    <w:pPr>
      <w:tabs>
        <w:tab w:val="right" w:pos="9640"/>
      </w:tabs>
      <w:spacing w:after="0" w:line="259" w:lineRule="auto"/>
      <w:ind w:left="0" w:firstLine="0"/>
      <w:jc w:val="left"/>
    </w:pPr>
    <w:r>
      <w:t xml:space="preserve"> </w:t>
    </w:r>
    <w:r>
      <w:tab/>
    </w:r>
    <w:r>
      <w:fldChar w:fldCharType="begin"/>
    </w:r>
    <w:r>
      <w:instrText xml:space="preserve"> PAGE   \* MERGEFORMAT </w:instrText>
    </w:r>
    <w:r>
      <w:fldChar w:fldCharType="separate"/>
    </w:r>
    <w:r w:rsidR="00D257EC">
      <w:rPr>
        <w:noProof/>
      </w:rP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8671" w14:textId="77777777" w:rsidR="00F562C4" w:rsidRDefault="00BE3177">
    <w:pPr>
      <w:tabs>
        <w:tab w:val="right" w:pos="9640"/>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B7ED3"/>
    <w:multiLevelType w:val="hybridMultilevel"/>
    <w:tmpl w:val="5E28BCD2"/>
    <w:lvl w:ilvl="0" w:tplc="53427EC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A27ED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54B0E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B4AE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E705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F6DF8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28D2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58A0F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4A898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D833CF"/>
    <w:multiLevelType w:val="hybridMultilevel"/>
    <w:tmpl w:val="AF26BBBA"/>
    <w:lvl w:ilvl="0" w:tplc="50BEEABA">
      <w:start w:val="2"/>
      <w:numFmt w:val="decimal"/>
      <w:lvlText w:val="%1."/>
      <w:lvlJc w:val="left"/>
      <w:pPr>
        <w:ind w:left="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A04524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BD85EF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B80AB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8FE460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F9A510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FEEAF0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454594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17E0C4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E8660F"/>
    <w:multiLevelType w:val="hybridMultilevel"/>
    <w:tmpl w:val="4EB4ACE6"/>
    <w:lvl w:ilvl="0" w:tplc="736ED1E2">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1" w:tplc="643EF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2" w:tplc="F508CB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3" w:tplc="1C2408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4" w:tplc="1BB2C4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5" w:tplc="176037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6" w:tplc="F80C6C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7" w:tplc="8E6081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8" w:tplc="41C0F1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abstractNum>
  <w:abstractNum w:abstractNumId="3" w15:restartNumberingAfterBreak="0">
    <w:nsid w:val="461C5BC2"/>
    <w:multiLevelType w:val="hybridMultilevel"/>
    <w:tmpl w:val="F6C46410"/>
    <w:lvl w:ilvl="0" w:tplc="4CCA3C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E4E37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107BD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23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1218B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5AF66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C04A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A899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60E21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DE508C"/>
    <w:multiLevelType w:val="hybridMultilevel"/>
    <w:tmpl w:val="AE5A48E8"/>
    <w:lvl w:ilvl="0" w:tplc="74B0E58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76ACFC">
      <w:start w:val="1"/>
      <w:numFmt w:val="bullet"/>
      <w:lvlText w:val="-"/>
      <w:lvlJc w:val="left"/>
      <w:pPr>
        <w:ind w:left="14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C38A07C4">
      <w:start w:val="1"/>
      <w:numFmt w:val="bullet"/>
      <w:lvlText w:val="▪"/>
      <w:lvlJc w:val="left"/>
      <w:pPr>
        <w:ind w:left="21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60F86B02">
      <w:start w:val="1"/>
      <w:numFmt w:val="bullet"/>
      <w:lvlText w:val="•"/>
      <w:lvlJc w:val="left"/>
      <w:pPr>
        <w:ind w:left="28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853AA0AA">
      <w:start w:val="1"/>
      <w:numFmt w:val="bullet"/>
      <w:lvlText w:val="o"/>
      <w:lvlJc w:val="left"/>
      <w:pPr>
        <w:ind w:left="36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3B72F474">
      <w:start w:val="1"/>
      <w:numFmt w:val="bullet"/>
      <w:lvlText w:val="▪"/>
      <w:lvlJc w:val="left"/>
      <w:pPr>
        <w:ind w:left="43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892E4B46">
      <w:start w:val="1"/>
      <w:numFmt w:val="bullet"/>
      <w:lvlText w:val="•"/>
      <w:lvlJc w:val="left"/>
      <w:pPr>
        <w:ind w:left="50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29B42BFA">
      <w:start w:val="1"/>
      <w:numFmt w:val="bullet"/>
      <w:lvlText w:val="o"/>
      <w:lvlJc w:val="left"/>
      <w:pPr>
        <w:ind w:left="57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83F83182">
      <w:start w:val="1"/>
      <w:numFmt w:val="bullet"/>
      <w:lvlText w:val="▪"/>
      <w:lvlJc w:val="left"/>
      <w:pPr>
        <w:ind w:left="64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C4"/>
    <w:rsid w:val="00136378"/>
    <w:rsid w:val="00280792"/>
    <w:rsid w:val="0030440B"/>
    <w:rsid w:val="00333F48"/>
    <w:rsid w:val="003B0D43"/>
    <w:rsid w:val="003E316F"/>
    <w:rsid w:val="00685245"/>
    <w:rsid w:val="006D60D9"/>
    <w:rsid w:val="00791E88"/>
    <w:rsid w:val="007E22D0"/>
    <w:rsid w:val="00825481"/>
    <w:rsid w:val="00841E64"/>
    <w:rsid w:val="00A84C4B"/>
    <w:rsid w:val="00AA31FD"/>
    <w:rsid w:val="00B61183"/>
    <w:rsid w:val="00BA448A"/>
    <w:rsid w:val="00BE3177"/>
    <w:rsid w:val="00D257EC"/>
    <w:rsid w:val="00D77430"/>
    <w:rsid w:val="00E22B3D"/>
    <w:rsid w:val="00F562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14C6"/>
  <w15:docId w15:val="{92A366A6-6FE2-4802-B2B5-73CA0CF9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4" w:line="251" w:lineRule="auto"/>
      <w:ind w:left="10" w:hanging="10"/>
      <w:jc w:val="both"/>
    </w:pPr>
    <w:rPr>
      <w:rFonts w:ascii="Arial" w:eastAsia="Arial" w:hAnsi="Arial" w:cs="Arial"/>
      <w:color w:val="000000"/>
    </w:rPr>
  </w:style>
  <w:style w:type="paragraph" w:styleId="Kop1">
    <w:name w:val="heading 1"/>
    <w:next w:val="Standaard"/>
    <w:link w:val="Kop1Char"/>
    <w:uiPriority w:val="9"/>
    <w:unhideWhenUsed/>
    <w:qFormat/>
    <w:pPr>
      <w:keepNext/>
      <w:keepLines/>
      <w:spacing w:after="4" w:line="250" w:lineRule="auto"/>
      <w:ind w:left="10" w:hanging="10"/>
      <w:outlineLvl w:val="0"/>
    </w:pPr>
    <w:rPr>
      <w:rFonts w:ascii="Arial" w:eastAsia="Arial" w:hAnsi="Arial" w:cs="Arial"/>
      <w:b/>
      <w:color w:val="000000"/>
      <w:u w:val="single" w:color="000000"/>
    </w:rPr>
  </w:style>
  <w:style w:type="paragraph" w:styleId="Kop2">
    <w:name w:val="heading 2"/>
    <w:next w:val="Standaard"/>
    <w:link w:val="Kop2Char"/>
    <w:uiPriority w:val="9"/>
    <w:unhideWhenUsed/>
    <w:qFormat/>
    <w:pPr>
      <w:keepNext/>
      <w:keepLines/>
      <w:spacing w:after="0"/>
      <w:ind w:left="10" w:hanging="10"/>
      <w:outlineLvl w:val="1"/>
    </w:pPr>
    <w:rPr>
      <w:rFonts w:ascii="Arial" w:eastAsia="Arial" w:hAnsi="Arial" w:cs="Arial"/>
      <w:b/>
      <w:i/>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i/>
      <w:color w:val="000000"/>
      <w:sz w:val="22"/>
      <w:u w:val="single" w:color="000000"/>
    </w:rPr>
  </w:style>
  <w:style w:type="character" w:customStyle="1" w:styleId="Kop1Char">
    <w:name w:val="Kop 1 Char"/>
    <w:link w:val="Kop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6D60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60D9"/>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D60D9"/>
    <w:rPr>
      <w:sz w:val="16"/>
      <w:szCs w:val="16"/>
    </w:rPr>
  </w:style>
  <w:style w:type="paragraph" w:styleId="Tekstopmerking">
    <w:name w:val="annotation text"/>
    <w:basedOn w:val="Standaard"/>
    <w:link w:val="TekstopmerkingChar"/>
    <w:uiPriority w:val="99"/>
    <w:semiHidden/>
    <w:unhideWhenUsed/>
    <w:rsid w:val="006D60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60D9"/>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D60D9"/>
    <w:rPr>
      <w:b/>
      <w:bCs/>
    </w:rPr>
  </w:style>
  <w:style w:type="character" w:customStyle="1" w:styleId="OnderwerpvanopmerkingChar">
    <w:name w:val="Onderwerp van opmerking Char"/>
    <w:basedOn w:val="TekstopmerkingChar"/>
    <w:link w:val="Onderwerpvanopmerking"/>
    <w:uiPriority w:val="99"/>
    <w:semiHidden/>
    <w:rsid w:val="006D60D9"/>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ED82-A5CA-4A68-89C7-7C8A1854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1721</Words>
  <Characters>9466</Characters>
  <Application>Microsoft Office Word</Application>
  <DocSecurity>0</DocSecurity>
  <Lines>78</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Bandagistes - Liste des aides à la mobilité</vt:lpstr>
      <vt:lpstr>Bandagistes - Liste des aides à la mobilité</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Bandagistes - Liste des aides à la mobilité</dc:title>
  <dc:subject>Liste électronique pour software - Explications.STOP</dc:subject>
  <dc:creator>Sabine Vanbuggenhout</dc:creator>
  <cp:keywords/>
  <cp:lastModifiedBy>Liesbet Boriau</cp:lastModifiedBy>
  <cp:revision>3</cp:revision>
  <dcterms:created xsi:type="dcterms:W3CDTF">2021-12-10T08:02:00Z</dcterms:created>
  <dcterms:modified xsi:type="dcterms:W3CDTF">2021-12-10T10:28:00Z</dcterms:modified>
</cp:coreProperties>
</file>