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22F4F" w14:textId="77777777" w:rsidR="004C7C9D" w:rsidRDefault="004C7C9D" w:rsidP="004C7C9D"/>
    <w:p w14:paraId="2E9DC663" w14:textId="6CFF331A" w:rsidR="00DE28F2" w:rsidRPr="004C7C9D" w:rsidRDefault="007152F8" w:rsidP="004C7C9D">
      <w:pPr>
        <w:pStyle w:val="Titre"/>
        <w:rPr>
          <w:sz w:val="36"/>
          <w:u w:val="single"/>
        </w:rPr>
      </w:pPr>
      <w:r>
        <w:rPr>
          <w:sz w:val="36"/>
          <w:u w:val="single"/>
        </w:rPr>
        <w:t xml:space="preserve">Gebruikershandleiding rekenmodule prestaties in VTE</w:t>
      </w:r>
      <w:r>
        <w:rPr>
          <w:sz w:val="36"/>
          <w:u w:val="single"/>
        </w:rPr>
        <w:t xml:space="preserve"> </w:t>
      </w:r>
    </w:p>
    <w:p w14:paraId="75D091E3" w14:textId="531A651F" w:rsidR="00E713D0" w:rsidRPr="005B4C6E" w:rsidRDefault="00F96159" w:rsidP="004C7C9D">
      <w:pPr>
        <w:pStyle w:val="Titre"/>
        <w:rPr>
          <w:szCs w:val="28"/>
          <w:u w:val="single"/>
        </w:rPr>
      </w:pPr>
      <w:r>
        <w:rPr>
          <w:u w:val="single"/>
        </w:rPr>
        <w:t xml:space="preserve">IFIC-rapportering:</w:t>
      </w:r>
      <w:r>
        <w:rPr>
          <w:u w:val="single"/>
        </w:rPr>
        <w:t xml:space="preserve"> </w:t>
      </w:r>
      <w:r>
        <w:rPr>
          <w:u w:val="single"/>
        </w:rPr>
        <w:t xml:space="preserve">IBW's-PVT's-revalidatiecentra-palliatievezorgteams 2024</w:t>
      </w:r>
    </w:p>
    <w:p w14:paraId="5D79AE12" w14:textId="77777777" w:rsidR="0009102F" w:rsidRPr="00253B8B" w:rsidRDefault="0009102F" w:rsidP="004C7C9D"/>
    <w:p w14:paraId="2017C514" w14:textId="77777777" w:rsidR="000F25D7" w:rsidRPr="004C7C9D" w:rsidRDefault="000F25D7" w:rsidP="004C7C9D">
      <w:pPr>
        <w:pStyle w:val="Titre1"/>
      </w:pPr>
      <w:r>
        <w:t xml:space="preserve">Inleiding</w:t>
      </w:r>
    </w:p>
    <w:p w14:paraId="4AF05041" w14:textId="77777777" w:rsidR="0024595B" w:rsidRPr="004C7C9D" w:rsidRDefault="0024595B" w:rsidP="004C7C9D"/>
    <w:p w14:paraId="1B0C1A31" w14:textId="77777777" w:rsidR="00FB203D" w:rsidRDefault="00293FF7" w:rsidP="00293FF7">
      <w:r>
        <w:t xml:space="preserve">In het kader van de financiering van IFIC in 2024 en met het oog op het voorschot dat in januari 2024 is betaald, moet Iriscare regularisaties berekenen op basis van gegevens die door de verenigingen zijn verstrekt.</w:t>
      </w:r>
      <w:r>
        <w:t xml:space="preserve"> </w:t>
      </w:r>
    </w:p>
    <w:p w14:paraId="1CCB0F62" w14:textId="1CE76571" w:rsidR="00E133CB" w:rsidRDefault="00E133CB" w:rsidP="00293FF7">
      <w:r>
        <w:t xml:space="preserve">Met het Excel-bestand dat hiervoor is gemaakt, kan de administratie de regularisaties berekenen en eenvoudig toegang hebben tot de informatie die ze daarvoor nodig heeft.</w:t>
      </w:r>
      <w:r>
        <w:t xml:space="preserve"> </w:t>
      </w:r>
    </w:p>
    <w:p w14:paraId="3BDD9FF6" w14:textId="5A092AEC" w:rsidR="00293FF7" w:rsidRDefault="00041161" w:rsidP="00293FF7">
      <w:r>
        <w:t xml:space="preserve">Deze handleiding dient om de verenigingen zo goed mogelijk te helpen bij het correct invullen van het door Iriscare bezorgde Excel-bestand, en meer specifiek </w:t>
      </w:r>
      <w:r>
        <w:rPr>
          <w:b/>
          <w:u w:val="single"/>
        </w:rPr>
        <w:t xml:space="preserve">de werkelijk geleverde prestaties</w:t>
      </w:r>
      <w:r>
        <w:t xml:space="preserve"> tijdens de referentieperiode.</w:t>
      </w:r>
    </w:p>
    <w:p w14:paraId="306D0BD6" w14:textId="005AA817" w:rsidR="00F96159" w:rsidRDefault="00293FF7" w:rsidP="00A675DF">
      <w:pPr>
        <w:jc w:val="left"/>
      </w:pPr>
      <w:r>
        <w:t xml:space="preserve"> </w:t>
      </w:r>
    </w:p>
    <w:p w14:paraId="2751A1E9" w14:textId="77C836AD" w:rsidR="00706E2C" w:rsidRPr="004C7C9D" w:rsidRDefault="00485B04" w:rsidP="00F96159">
      <w:pPr>
        <w:rPr>
          <w:u w:val="single"/>
        </w:rPr>
      </w:pPr>
      <w:r>
        <w:t xml:space="preserve">De prestaties van een persoon moeten uitgedrukt zijn in VTE, dit wil zeggen een getal tussen 0 (geen prestaties) en 1 (voltijdse prestaties tijdens de volledige waargenomen periode, namelijk van 1 juli 2023 tot en met 30 juni 2024).</w:t>
      </w:r>
      <w:r>
        <w:t xml:space="preserve"> </w:t>
      </w:r>
      <w:r>
        <w:t xml:space="preserve">Voorbeeld:</w:t>
      </w:r>
      <w:r>
        <w:t xml:space="preserve"> </w:t>
      </w:r>
      <w:r>
        <w:t xml:space="preserve">een voltijdse tewerkstelling van twaalf maanden = 1, een halftijdse tewerkstelling gedurende de helft van die periode = 0,25 en een voltijdse tewerkstelling gedurende drie maanden = 0,33 enzovoort.</w:t>
      </w:r>
    </w:p>
    <w:p w14:paraId="01BD2D08" w14:textId="77777777" w:rsidR="00D445AD" w:rsidRPr="004C7C9D" w:rsidRDefault="00D445AD" w:rsidP="004C7C9D"/>
    <w:p w14:paraId="51754706" w14:textId="6E0BD243" w:rsidR="00D445AD" w:rsidRPr="004C7C9D" w:rsidRDefault="00D445AD" w:rsidP="004C7C9D"/>
    <w:p w14:paraId="1AF935DF" w14:textId="77777777" w:rsidR="00F96159" w:rsidRPr="00A65468" w:rsidRDefault="00F96159" w:rsidP="00F96159">
      <w:pPr>
        <w:pStyle w:val="Titre1"/>
      </w:pPr>
      <w:r>
        <w:t xml:space="preserve">Rekenmodule</w:t>
      </w:r>
      <w:r>
        <w:t xml:space="preserve"> </w:t>
      </w:r>
    </w:p>
    <w:p w14:paraId="65946D1F" w14:textId="77777777" w:rsidR="00F96159" w:rsidRDefault="00F96159" w:rsidP="00F96159"/>
    <w:p w14:paraId="0A2B388C" w14:textId="56E687C1" w:rsidR="00F96159" w:rsidRDefault="00F96159" w:rsidP="00F96159">
      <w:pPr>
        <w:rPr>
          <w:color w:val="000000"/>
        </w:rPr>
      </w:pPr>
      <w:r>
        <w:t xml:space="preserve">Om u te helpen bij het invullen van de kolom E "Prestaties in VTE (0,0 - 1,0) bij de vereniging tussen 1 juli 2023 en 30 juni 2024", die als basis dient om de IFIC-regularisatie te berekenen, vindt u op het tweede blad van het Excelbestand een rekenblad.</w:t>
      </w:r>
      <w:r>
        <w:rPr>
          <w:color w:val="000000"/>
        </w:rPr>
        <w:t xml:space="preserve"> </w:t>
      </w:r>
    </w:p>
    <w:p w14:paraId="100A8F5D" w14:textId="33F7C3B6" w:rsidR="00FE2E9F" w:rsidRPr="00A65468" w:rsidRDefault="00FE2E9F" w:rsidP="00F96159">
      <w:pPr>
        <w:rPr>
          <w:color w:val="000000"/>
        </w:rPr>
      </w:pPr>
      <w:r>
        <w:rPr>
          <w:color w:val="000000"/>
        </w:rPr>
        <w:t xml:space="preserve">Die rekenmodule is optioneel en alleen beschikbaar om u te helpen de gevraagde prestaties voor elke werknemer in te voeren.</w:t>
      </w:r>
    </w:p>
    <w:p w14:paraId="3725171F" w14:textId="77777777" w:rsidR="00F96159" w:rsidRDefault="00F96159" w:rsidP="00F96159">
      <w:pPr>
        <w:rPr>
          <w:color w:val="000000"/>
        </w:rPr>
      </w:pPr>
    </w:p>
    <w:p w14:paraId="24F4C5F2" w14:textId="77777777" w:rsidR="00F96159" w:rsidRPr="00A65468" w:rsidRDefault="00F96159" w:rsidP="00F96159">
      <w:pPr>
        <w:rPr>
          <w:color w:val="000000"/>
        </w:rPr>
      </w:pPr>
    </w:p>
    <w:p w14:paraId="5D5AABE8" w14:textId="2E2D3EF3" w:rsidR="00F96159" w:rsidRPr="00A65468" w:rsidRDefault="00F96159" w:rsidP="00F96159">
      <w:pPr>
        <w:pStyle w:val="Titre2"/>
      </w:pPr>
      <w:r>
        <w:t xml:space="preserve">Algemeen (rekenmodule - tweede blad)</w:t>
      </w:r>
      <w:r>
        <w:t xml:space="preserve"> </w:t>
      </w:r>
    </w:p>
    <w:p w14:paraId="7A81B8B2" w14:textId="77777777" w:rsidR="00F96159" w:rsidRPr="00A65468" w:rsidRDefault="00F96159" w:rsidP="00F96159">
      <w:pPr>
        <w:ind w:left="720"/>
        <w:rPr>
          <w:color w:val="000000"/>
        </w:rPr>
      </w:pPr>
      <w:r>
        <w:rPr>
          <w:color w:val="000000"/>
        </w:rPr>
        <w:t xml:space="preserve">  </w:t>
      </w:r>
    </w:p>
    <w:p w14:paraId="5D978790" w14:textId="77EA9B1A" w:rsidR="00F96159" w:rsidRPr="00A65468" w:rsidRDefault="00027F63" w:rsidP="00F96159">
      <w:pPr>
        <w:numPr>
          <w:ilvl w:val="0"/>
          <w:numId w:val="21"/>
        </w:numPr>
        <w:rPr>
          <w:color w:val="000000"/>
        </w:rPr>
      </w:pPr>
      <w:r>
        <w:t xml:space="preserve">De lijn "Uren per week voor een VTE" is het aantal uren dat overeenstemt met een VTE bij uw vereniging.</w:t>
      </w:r>
    </w:p>
    <w:p w14:paraId="193885BE" w14:textId="77689F29" w:rsidR="00F96159" w:rsidRDefault="00027F63" w:rsidP="00F96159">
      <w:pPr>
        <w:numPr>
          <w:ilvl w:val="0"/>
          <w:numId w:val="21"/>
        </w:numPr>
        <w:rPr>
          <w:color w:val="000000"/>
        </w:rPr>
      </w:pPr>
      <w:r>
        <w:rPr>
          <w:color w:val="000000"/>
        </w:rPr>
        <w:t xml:space="preserve">De lijn "Totaal VTE werknemer" wordt automatisch ingevuld zodra de berekeningen zijn voltooid nadat de verschillende gele vakjes op de pagina zijn ingevuld.</w:t>
      </w:r>
      <w:r>
        <w:rPr>
          <w:color w:val="000000"/>
        </w:rPr>
        <w:t xml:space="preserve"> </w:t>
      </w:r>
    </w:p>
    <w:p w14:paraId="286F891D" w14:textId="77777777" w:rsidR="00F96159" w:rsidRPr="000E16FA" w:rsidRDefault="00F96159" w:rsidP="00F96159">
      <w:pPr>
        <w:ind w:left="720"/>
        <w:rPr>
          <w:color w:val="000000"/>
        </w:rPr>
      </w:pPr>
    </w:p>
    <w:p w14:paraId="59EBF520" w14:textId="0500A0F9" w:rsidR="00F96159" w:rsidRPr="00027F63" w:rsidRDefault="00027F63" w:rsidP="00F96159">
      <w:r>
        <w:drawing>
          <wp:inline distT="0" distB="0" distL="0" distR="0" wp14:anchorId="042C1E9E" wp14:editId="6DBE6F9E">
            <wp:extent cx="5760720" cy="257238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572385"/>
                    </a:xfrm>
                    <a:prstGeom prst="rect">
                      <a:avLst/>
                    </a:prstGeom>
                  </pic:spPr>
                </pic:pic>
              </a:graphicData>
            </a:graphic>
          </wp:inline>
        </w:drawing>
      </w:r>
    </w:p>
    <w:p w14:paraId="4C27B36D" w14:textId="77777777" w:rsidR="00F96159" w:rsidRPr="00027F63" w:rsidRDefault="00F96159" w:rsidP="00F96159">
      <w:pPr>
        <w:rPr>
          <w:color w:val="000000"/>
          <w:lang w:val="nl-NL"/>
        </w:rPr>
      </w:pPr>
    </w:p>
    <w:p w14:paraId="2A1B3E88" w14:textId="486713ED" w:rsidR="00F96159" w:rsidRPr="00A65468" w:rsidRDefault="00F96159" w:rsidP="00F96159">
      <w:pPr>
        <w:pStyle w:val="Titre2"/>
      </w:pPr>
      <w:r>
        <w:t xml:space="preserve">Periodes (maximaal vijf verschillende)</w:t>
      </w:r>
    </w:p>
    <w:p w14:paraId="723AAA64" w14:textId="77777777" w:rsidR="00F96159" w:rsidRPr="00A65468" w:rsidRDefault="00F96159" w:rsidP="00F96159">
      <w:pPr>
        <w:rPr>
          <w:color w:val="000000"/>
        </w:rPr>
      </w:pPr>
      <w:r>
        <w:rPr>
          <w:color w:val="000000"/>
        </w:rPr>
        <w:t xml:space="preserve"> </w:t>
      </w:r>
    </w:p>
    <w:p w14:paraId="4FA7A701" w14:textId="59D3107B" w:rsidR="00F96159" w:rsidRPr="00A65468" w:rsidRDefault="00F96159" w:rsidP="00F96159">
      <w:pPr>
        <w:numPr>
          <w:ilvl w:val="0"/>
          <w:numId w:val="21"/>
        </w:numPr>
        <w:rPr>
          <w:color w:val="000000"/>
        </w:rPr>
      </w:pPr>
      <w:r>
        <w:rPr>
          <w:color w:val="000000"/>
        </w:rPr>
        <w:t xml:space="preserve">De gele lijn "Startdatum periode" is de begindatum, die tussen 1 juli 2023 (inclusief) en 30 juni 2024 moet liggen.</w:t>
      </w:r>
    </w:p>
    <w:p w14:paraId="6DBEA1C2" w14:textId="1D5440A3" w:rsidR="00F96159" w:rsidRPr="00A65468" w:rsidRDefault="00F96159" w:rsidP="00F96159">
      <w:pPr>
        <w:numPr>
          <w:ilvl w:val="0"/>
          <w:numId w:val="21"/>
        </w:numPr>
        <w:rPr>
          <w:color w:val="000000"/>
        </w:rPr>
      </w:pPr>
      <w:r>
        <w:rPr>
          <w:color w:val="000000"/>
        </w:rPr>
        <w:t xml:space="preserve">De gele lijn "Einddatum periode" is de datum waarop de overeenkomst afliep of afloopt (uiterlijk 30 juni 2024).</w:t>
      </w:r>
    </w:p>
    <w:p w14:paraId="45508BDC" w14:textId="0703AE70" w:rsidR="00F96159" w:rsidRPr="00A65468" w:rsidRDefault="00F96159" w:rsidP="00F96159">
      <w:pPr>
        <w:numPr>
          <w:ilvl w:val="0"/>
          <w:numId w:val="21"/>
        </w:numPr>
        <w:rPr>
          <w:color w:val="000000"/>
        </w:rPr>
      </w:pPr>
      <w:r>
        <w:rPr>
          <w:color w:val="000000"/>
        </w:rPr>
        <w:t xml:space="preserve">De gele lijn "Werktijd (uren/week)" is de werktijd waarin de overeenkomst voorziet voor de periode, dit wil zeggen het aantal uren per week.</w:t>
      </w:r>
    </w:p>
    <w:p w14:paraId="3E123E7B" w14:textId="46F70CA7" w:rsidR="00F96159" w:rsidRDefault="00433180" w:rsidP="00F96159">
      <w:pPr>
        <w:numPr>
          <w:ilvl w:val="0"/>
          <w:numId w:val="21"/>
        </w:numPr>
        <w:rPr>
          <w:color w:val="000000"/>
        </w:rPr>
      </w:pPr>
      <w:r>
        <w:rPr>
          <w:color w:val="000000"/>
        </w:rPr>
        <w:t xml:space="preserve">De groene lijn "VTE voor de periode" wordt automatisch ingevuld als de drie vorige (gele) lijnen werden ingevuld.</w:t>
      </w:r>
      <w:r>
        <w:rPr>
          <w:color w:val="000000"/>
        </w:rPr>
        <w:t xml:space="preserve"> </w:t>
      </w:r>
    </w:p>
    <w:p w14:paraId="5CF3BA11" w14:textId="77777777" w:rsidR="00F96159" w:rsidRDefault="00F96159" w:rsidP="00F96159">
      <w:pPr>
        <w:ind w:left="720"/>
        <w:rPr>
          <w:color w:val="000000"/>
        </w:rPr>
      </w:pPr>
    </w:p>
    <w:p w14:paraId="0D35FFA9" w14:textId="1D175894" w:rsidR="00F96159" w:rsidRPr="003E1130" w:rsidRDefault="00433180" w:rsidP="00F96159">
      <w:pPr>
        <w:jc w:val="center"/>
        <w:rPr>
          <w:color w:val="000000"/>
        </w:rPr>
      </w:pPr>
      <w:r>
        <w:drawing>
          <wp:inline distT="0" distB="0" distL="0" distR="0" wp14:anchorId="23ADD98B" wp14:editId="19D89FEC">
            <wp:extent cx="5760720" cy="88519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885190"/>
                    </a:xfrm>
                    <a:prstGeom prst="rect">
                      <a:avLst/>
                    </a:prstGeom>
                  </pic:spPr>
                </pic:pic>
              </a:graphicData>
            </a:graphic>
          </wp:inline>
        </w:drawing>
      </w:r>
    </w:p>
    <w:p w14:paraId="6B9DB5EE" w14:textId="77777777" w:rsidR="00F96159" w:rsidRPr="00A65468" w:rsidRDefault="00F96159" w:rsidP="00F96159">
      <w:pPr>
        <w:rPr>
          <w:color w:val="000000"/>
        </w:rPr>
      </w:pPr>
    </w:p>
    <w:p w14:paraId="1C596CDD" w14:textId="64F2C928" w:rsidR="00F96159" w:rsidRDefault="00F96159" w:rsidP="00F96159">
      <w:pPr>
        <w:rPr>
          <w:color w:val="000000"/>
        </w:rPr>
      </w:pPr>
      <w:r>
        <w:rPr>
          <w:color w:val="000000"/>
        </w:rPr>
        <w:t xml:space="preserve">U kunt op die manier zoveel periodes invullen als nodig is (maximaal vijf in het Excelbestand).</w:t>
      </w:r>
      <w:r>
        <w:rPr>
          <w:color w:val="000000"/>
        </w:rPr>
        <w:t xml:space="preserve"> </w:t>
      </w:r>
      <w:r>
        <w:rPr>
          <w:color w:val="000000"/>
        </w:rPr>
        <w:t xml:space="preserve">Als een persoon in kwestie slechts één arbeidsovereenkomst had tijdens de referentieperiode, hoeft u slechts één periode in te vullen en niet de rest.</w:t>
      </w:r>
    </w:p>
    <w:p w14:paraId="2DB22870" w14:textId="77777777" w:rsidR="00F96159" w:rsidRDefault="00F96159" w:rsidP="00F96159">
      <w:pPr>
        <w:rPr>
          <w:color w:val="000000"/>
        </w:rPr>
      </w:pPr>
    </w:p>
    <w:p w14:paraId="26C61579" w14:textId="77777777" w:rsidR="00F96159" w:rsidRPr="00A65468" w:rsidRDefault="00F96159" w:rsidP="00F96159">
      <w:pPr>
        <w:pStyle w:val="Titre2"/>
      </w:pPr>
      <w:r>
        <w:t xml:space="preserve">Voorbeeld</w:t>
      </w:r>
      <w:r>
        <w:t xml:space="preserve"> </w:t>
      </w:r>
    </w:p>
    <w:p w14:paraId="1832930F" w14:textId="77777777" w:rsidR="00F96159" w:rsidRDefault="00F96159" w:rsidP="00F96159">
      <w:pPr>
        <w:ind w:left="720"/>
        <w:rPr>
          <w:color w:val="000000"/>
        </w:rPr>
      </w:pPr>
      <w:r>
        <w:rPr>
          <w:color w:val="000000"/>
        </w:rPr>
        <w:t xml:space="preserve"> </w:t>
      </w:r>
    </w:p>
    <w:p w14:paraId="67406097" w14:textId="68C1B93D" w:rsidR="00F96159" w:rsidRDefault="00433180" w:rsidP="00F96159">
      <w:pPr>
        <w:rPr>
          <w:color w:val="000000"/>
        </w:rPr>
      </w:pPr>
      <w:r>
        <w:rPr>
          <w:color w:val="000000"/>
        </w:rPr>
        <w:t xml:space="preserve">We nemen Nathan als voorbeeld.</w:t>
      </w:r>
      <w:r>
        <w:rPr>
          <w:color w:val="000000"/>
        </w:rPr>
        <w:t xml:space="preserve"> </w:t>
      </w:r>
    </w:p>
    <w:p w14:paraId="2BC67F43" w14:textId="6AEC4E45" w:rsidR="00F96159" w:rsidRDefault="00F96159" w:rsidP="00F96159">
      <w:pPr>
        <w:rPr>
          <w:color w:val="000000"/>
        </w:rPr>
      </w:pPr>
      <w:r>
        <w:rPr>
          <w:color w:val="000000"/>
        </w:rPr>
        <w:t xml:space="preserve">- Prestaties in VTE = 1</w:t>
      </w:r>
    </w:p>
    <w:p w14:paraId="790CF139" w14:textId="77777777" w:rsidR="00F96159" w:rsidRDefault="00F96159" w:rsidP="00F96159">
      <w:r>
        <w:t xml:space="preserve">- Uren per week = 38 uur</w:t>
      </w:r>
      <w:r>
        <w:t xml:space="preserve"> </w:t>
      </w:r>
    </w:p>
    <w:p w14:paraId="008F0748" w14:textId="77777777" w:rsidR="00F96159" w:rsidRDefault="00F96159" w:rsidP="00F96159"/>
    <w:p w14:paraId="0A16F41B" w14:textId="2277B286" w:rsidR="00F96159" w:rsidRDefault="00F96159" w:rsidP="00F96159"/>
    <w:p w14:paraId="2D9F63F6" w14:textId="77777777" w:rsidR="00F96159" w:rsidRDefault="00F96159" w:rsidP="00F96159"/>
    <w:p w14:paraId="56CAA387" w14:textId="23AC74C4" w:rsidR="00F96159" w:rsidRDefault="00F96159" w:rsidP="00F96159">
      <w:r>
        <w:t xml:space="preserve">Zoals hieronder aangegeven, cumuleerde hij in de periode tussen 1 juli 2023 en 30 juni 2024 vijf verschillende arbeidsovereenkomsten waarvoor de werktijd telkens 38 uur per week is.</w:t>
      </w:r>
      <w:r>
        <w:t xml:space="preserve"> </w:t>
      </w:r>
    </w:p>
    <w:p w14:paraId="36F05B5B" w14:textId="77777777" w:rsidR="00F96159" w:rsidRDefault="00F96159" w:rsidP="00F96159"/>
    <w:p w14:paraId="3DED8408" w14:textId="511BFFC3" w:rsidR="00F96159" w:rsidRDefault="00F96159" w:rsidP="00F96159">
      <w:r>
        <w:t xml:space="preserve">Voor periode 1:</w:t>
      </w:r>
      <w:r>
        <w:t xml:space="preserve"> </w:t>
      </w:r>
    </w:p>
    <w:p w14:paraId="5BEEF5CE" w14:textId="45771DE6" w:rsidR="00F96159" w:rsidRDefault="00F96159" w:rsidP="00F96159">
      <w:pPr>
        <w:numPr>
          <w:ilvl w:val="0"/>
          <w:numId w:val="21"/>
        </w:numPr>
        <w:rPr>
          <w:color w:val="000000"/>
        </w:rPr>
      </w:pPr>
      <w:r>
        <w:rPr>
          <w:color w:val="000000"/>
        </w:rPr>
        <w:t xml:space="preserve">is de startdatum van de periode 1 juli 2023;</w:t>
      </w:r>
      <w:r>
        <w:rPr>
          <w:color w:val="000000"/>
        </w:rPr>
        <w:t xml:space="preserve"> </w:t>
      </w:r>
    </w:p>
    <w:p w14:paraId="7958C3F0" w14:textId="6915734F" w:rsidR="00F96159" w:rsidRDefault="00F96159" w:rsidP="00F96159">
      <w:pPr>
        <w:numPr>
          <w:ilvl w:val="0"/>
          <w:numId w:val="21"/>
        </w:numPr>
        <w:rPr>
          <w:color w:val="000000"/>
        </w:rPr>
      </w:pPr>
      <w:r>
        <w:rPr>
          <w:color w:val="000000"/>
        </w:rPr>
        <w:t xml:space="preserve">is de einddatum van de periode 31 juli 2013;</w:t>
      </w:r>
      <w:r>
        <w:rPr>
          <w:color w:val="000000"/>
        </w:rPr>
        <w:t xml:space="preserve"> </w:t>
      </w:r>
    </w:p>
    <w:p w14:paraId="5D61C1CD" w14:textId="77777777" w:rsidR="00F96159" w:rsidRPr="009E2A74" w:rsidRDefault="00F96159" w:rsidP="00F96159">
      <w:pPr>
        <w:numPr>
          <w:ilvl w:val="0"/>
          <w:numId w:val="21"/>
        </w:numPr>
        <w:rPr>
          <w:color w:val="000000"/>
        </w:rPr>
      </w:pPr>
      <w:r>
        <w:rPr>
          <w:color w:val="000000"/>
        </w:rPr>
        <w:t xml:space="preserve">bedraagt de contractueel bepaalde werktijd tijdens de periode 38 uur/week;</w:t>
      </w:r>
      <w:r>
        <w:rPr>
          <w:color w:val="000000"/>
        </w:rPr>
        <w:t xml:space="preserve"> </w:t>
      </w:r>
    </w:p>
    <w:p w14:paraId="0A54B9CE" w14:textId="53140A2D" w:rsidR="00F96159" w:rsidRDefault="00F96159" w:rsidP="00F96159">
      <w:pPr>
        <w:numPr>
          <w:ilvl w:val="0"/>
          <w:numId w:val="21"/>
        </w:numPr>
        <w:rPr>
          <w:color w:val="000000"/>
        </w:rPr>
      </w:pPr>
      <w:r>
        <w:t xml:space="preserve">wordt de VTE-waarde voor de periode automatisch berekend op basis van de drie bovengenoemde gegevens en de wekelijks werktijd (in uren) voor een voltijdse tewerkstelling bij uw vereniging (eerste lijn van de tabel op het tweede blad), namelijk 0,08 VTE.</w:t>
      </w:r>
      <w:r>
        <w:rPr>
          <w:color w:val="000000"/>
        </w:rPr>
        <w:t xml:space="preserve"> </w:t>
      </w:r>
    </w:p>
    <w:p w14:paraId="6F68CFA0" w14:textId="77777777" w:rsidR="00F96159" w:rsidRDefault="00F96159" w:rsidP="00F96159">
      <w:pPr>
        <w:ind w:left="720"/>
        <w:rPr>
          <w:color w:val="000000"/>
        </w:rPr>
      </w:pPr>
    </w:p>
    <w:p w14:paraId="22F22B62" w14:textId="15607FD9" w:rsidR="00F96159" w:rsidRPr="00CE36A6" w:rsidRDefault="005848B1" w:rsidP="00F96159">
      <w:pPr>
        <w:rPr>
          <w:color w:val="000000"/>
        </w:rPr>
      </w:pPr>
      <w:r>
        <w:drawing>
          <wp:inline distT="0" distB="0" distL="0" distR="0" wp14:anchorId="32157682" wp14:editId="42D70512">
            <wp:extent cx="5760720" cy="88265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882650"/>
                    </a:xfrm>
                    <a:prstGeom prst="rect">
                      <a:avLst/>
                    </a:prstGeom>
                  </pic:spPr>
                </pic:pic>
              </a:graphicData>
            </a:graphic>
          </wp:inline>
        </w:drawing>
      </w:r>
    </w:p>
    <w:p w14:paraId="3F7704A0" w14:textId="77777777" w:rsidR="00F96159" w:rsidRDefault="00F96159" w:rsidP="00F96159"/>
    <w:p w14:paraId="53F9468A" w14:textId="77777777" w:rsidR="00F96159" w:rsidRPr="00A65468" w:rsidRDefault="00F96159" w:rsidP="00F96159">
      <w:r>
        <w:t xml:space="preserve">Voor de volgende periodes is de berekening dezelfde.</w:t>
      </w:r>
    </w:p>
    <w:p w14:paraId="1D1402DD" w14:textId="77777777" w:rsidR="00F96159" w:rsidRDefault="00F96159" w:rsidP="00F96159">
      <w:pPr>
        <w:rPr>
          <w:color w:val="000000"/>
        </w:rPr>
      </w:pPr>
    </w:p>
    <w:p w14:paraId="23BE8CE3" w14:textId="7D1CA8E8" w:rsidR="00F96159" w:rsidRDefault="005848B1" w:rsidP="00F96159">
      <w:pPr>
        <w:rPr>
          <w:color w:val="000000"/>
        </w:rPr>
      </w:pPr>
      <w:r>
        <w:drawing>
          <wp:inline distT="0" distB="0" distL="0" distR="0" wp14:anchorId="4F88C7C3" wp14:editId="68533446">
            <wp:extent cx="5760720" cy="394525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945255"/>
                    </a:xfrm>
                    <a:prstGeom prst="rect">
                      <a:avLst/>
                    </a:prstGeom>
                  </pic:spPr>
                </pic:pic>
              </a:graphicData>
            </a:graphic>
          </wp:inline>
        </w:drawing>
      </w:r>
    </w:p>
    <w:p w14:paraId="602FA792" w14:textId="77777777" w:rsidR="00F96159" w:rsidRPr="00A65468" w:rsidRDefault="00F96159" w:rsidP="00F96159">
      <w:pPr>
        <w:rPr>
          <w:color w:val="000000"/>
        </w:rPr>
      </w:pPr>
    </w:p>
    <w:p w14:paraId="25D6881E" w14:textId="77777777" w:rsidR="00EE1216" w:rsidRDefault="00EE1216" w:rsidP="00F96159">
      <w:pPr>
        <w:rPr>
          <w:lang w:eastAsia="fr-BE"/>
        </w:rPr>
      </w:pPr>
    </w:p>
    <w:p w14:paraId="1F3C7457" w14:textId="3A2FBBD3" w:rsidR="00F96159" w:rsidRDefault="00F96159" w:rsidP="00F96159">
      <w:r>
        <w:t xml:space="preserve">Als we de VTE's (groene lijnen) per periode optellen, krijgen we het totale VTE van de werknemer in kwestie (in de groene cel bovenaan de pagina):</w:t>
      </w:r>
    </w:p>
    <w:p w14:paraId="6D480173" w14:textId="4C1C1720" w:rsidR="00F96159" w:rsidRDefault="00F96159" w:rsidP="00F96159">
      <w:r>
        <w:t xml:space="preserve">1 = 0,08 + 0,33 + 0,21 + 0,12 + 0,25.</w:t>
      </w:r>
    </w:p>
    <w:p w14:paraId="7E6C7C6E" w14:textId="77777777" w:rsidR="00F96159" w:rsidRDefault="00F96159" w:rsidP="00F96159">
      <w:pPr>
        <w:rPr>
          <w:color w:val="000000"/>
          <w:szCs w:val="22"/>
          <w:lang w:eastAsia="fr-BE"/>
        </w:rPr>
      </w:pPr>
    </w:p>
    <w:p w14:paraId="22EE7848" w14:textId="4F24FF60" w:rsidR="00F96159" w:rsidRPr="00A65468" w:rsidRDefault="00EE1216" w:rsidP="00F96159">
      <w:pPr>
        <w:rPr>
          <w:color w:val="000000"/>
          <w:szCs w:val="22"/>
        </w:rPr>
      </w:pPr>
      <w:r>
        <w:drawing>
          <wp:inline distT="0" distB="0" distL="0" distR="0" wp14:anchorId="5965E1F6" wp14:editId="270C15C1">
            <wp:extent cx="5760720" cy="2583815"/>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583815"/>
                    </a:xfrm>
                    <a:prstGeom prst="rect">
                      <a:avLst/>
                    </a:prstGeom>
                  </pic:spPr>
                </pic:pic>
              </a:graphicData>
            </a:graphic>
          </wp:inline>
        </w:drawing>
      </w:r>
    </w:p>
    <w:p w14:paraId="3189206C" w14:textId="77777777" w:rsidR="00F96159" w:rsidRPr="00A65468" w:rsidRDefault="00F96159" w:rsidP="00F96159">
      <w:pPr>
        <w:rPr>
          <w:color w:val="000000"/>
          <w:szCs w:val="22"/>
          <w:lang w:val="nl-BE" w:eastAsia="fr-BE"/>
        </w:rPr>
      </w:pPr>
    </w:p>
    <w:p w14:paraId="74ADA6E6" w14:textId="12FA0046" w:rsidR="00F96159" w:rsidRDefault="00F96159" w:rsidP="00F96159">
      <w:r>
        <w:t xml:space="preserve">Het is ook mogelijk dat, tijdens de periode in kwestie, de persoon verschillende overeenkomsten cumuleerde waarvan de wekelijkse werktijd verschilt van overeenkomst tot overeenkomst.</w:t>
      </w:r>
      <w:r>
        <w:t xml:space="preserve"> </w:t>
      </w:r>
      <w:r>
        <w:t xml:space="preserve">In dat geval moeten de lijnen in verband met de werktijd voor elke nieuwe periode anders worden ingevuld, naargelang de uren per week waarin de overeenkomsten voorzien.</w:t>
      </w:r>
      <w:r>
        <w:t xml:space="preserve">  </w:t>
      </w:r>
    </w:p>
    <w:p w14:paraId="1B329716" w14:textId="63F017D2" w:rsidR="00E51AB1" w:rsidRDefault="00E51AB1" w:rsidP="004C7C9D"/>
    <w:p w14:paraId="0CCECD20" w14:textId="77777777" w:rsidR="00FE2E9F" w:rsidRDefault="00FE2E9F" w:rsidP="004C7C9D"/>
    <w:p w14:paraId="6267D9EE" w14:textId="5C6FC0A0" w:rsidR="00A675DF" w:rsidRDefault="00A675DF" w:rsidP="004C7C9D">
      <w:r>
        <w:t xml:space="preserve">In eenvoudigere gevallen, als de werknemer maar één arbeidsovereenkomst heeft gehad, volstaat het de eerste periode in te vullen en mag u de andere vakjes leeg laten.</w:t>
      </w:r>
    </w:p>
    <w:p w14:paraId="5C387079" w14:textId="7C3FA93F" w:rsidR="00FE2E9F" w:rsidRDefault="00FE2E9F" w:rsidP="004C7C9D"/>
    <w:p w14:paraId="2E4CF3A8" w14:textId="08B601CF" w:rsidR="00FE2E9F" w:rsidRDefault="00FE2E9F" w:rsidP="004C7C9D">
      <w:r>
        <w:t xml:space="preserve">Voorbeeld: een 4/5-werknemer (= 30,4 uur/week) van wie de overeenkomst op 31 december 2023 eindigt,</w:t>
      </w:r>
      <w:r>
        <w:t xml:space="preserve"> </w:t>
      </w:r>
      <w:r>
        <w:t xml:space="preserve">levert 0,40 VTE op die in kolom E van de tabel moet worden ingevuld.</w:t>
      </w:r>
    </w:p>
    <w:p w14:paraId="4970190C" w14:textId="77777777" w:rsidR="00FE2E9F" w:rsidRDefault="00FE2E9F" w:rsidP="004C7C9D"/>
    <w:p w14:paraId="314CC72E" w14:textId="0A926C2F" w:rsidR="00FE2E9F" w:rsidRPr="004C7C9D" w:rsidRDefault="00FE2E9F" w:rsidP="004C7C9D">
      <w:r>
        <w:drawing>
          <wp:inline distT="0" distB="0" distL="0" distR="0" wp14:anchorId="47CC4B57" wp14:editId="37304176">
            <wp:extent cx="5760720" cy="92265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922655"/>
                    </a:xfrm>
                    <a:prstGeom prst="rect">
                      <a:avLst/>
                    </a:prstGeom>
                  </pic:spPr>
                </pic:pic>
              </a:graphicData>
            </a:graphic>
          </wp:inline>
        </w:drawing>
      </w:r>
    </w:p>
    <w:p w14:paraId="52DB2739" w14:textId="568E52AB" w:rsidR="008423B1" w:rsidRPr="008423B1" w:rsidRDefault="008423B1" w:rsidP="008423B1">
      <w:pPr>
        <w:rPr>
          <w:b/>
          <w:bCs/>
        </w:rPr>
      </w:pPr>
    </w:p>
    <w:p w14:paraId="391F10F2" w14:textId="77777777" w:rsidR="00FD01CD" w:rsidRPr="004C7C9D" w:rsidRDefault="00FD01CD" w:rsidP="004C7C9D"/>
    <w:sectPr w:rsidR="00FD01CD" w:rsidRPr="004C7C9D" w:rsidSect="00F63778">
      <w:headerReference w:type="default" r:id="rId14"/>
      <w:footerReference w:type="even" r:id="rId15"/>
      <w:footerReference w:type="default" r:id="rId16"/>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FDA90" w14:textId="77777777" w:rsidR="008C69D3" w:rsidRDefault="008C69D3" w:rsidP="004C7C9D">
      <w:r>
        <w:separator/>
      </w:r>
    </w:p>
  </w:endnote>
  <w:endnote w:type="continuationSeparator" w:id="0">
    <w:p w14:paraId="0327B824" w14:textId="77777777" w:rsidR="008C69D3" w:rsidRDefault="008C69D3" w:rsidP="004C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F818" w14:textId="77777777" w:rsidR="008574AD" w:rsidRDefault="008574AD" w:rsidP="004C7C9D">
    <w:pPr>
      <w:pStyle w:val="Pieddepage"/>
      <w:rPr>
        <w:rStyle w:val="Numrodepage"/>
      </w:rPr>
    </w:pPr>
    <w:r>
      <w:rPr>
        <w:rStyle w:val="Numrodepage"/>
      </w:rPr>
      <w:fldChar w:fldCharType="begin"/>
    </w:r>
    <w:r>
      <w:rPr>
        <w:rStyle w:val="Numrodepage"/>
      </w:rPr>
      <w:instrText xml:space="preserve">PAGE  </w:instrText>
    </w:r>
    <w:r>
      <w:rPr>
        <w:rStyle w:val="Numrodepage"/>
      </w:rPr>
      <w:fldChar w:fldCharType="end"/>
    </w:r>
  </w:p>
  <w:p w14:paraId="3D9081DE" w14:textId="77777777" w:rsidR="008574AD" w:rsidRDefault="008574AD" w:rsidP="004C7C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EED6" w14:textId="77777777" w:rsidR="008574AD" w:rsidRPr="004C7C9D" w:rsidRDefault="008574AD" w:rsidP="004C7C9D">
    <w:pPr>
      <w:pStyle w:val="Pieddepage"/>
      <w:jc w:val="center"/>
      <w:rPr>
        <w:rStyle w:val="Numrodepage"/>
        <w:sz w:val="20"/>
      </w:rPr>
    </w:pPr>
  </w:p>
  <w:p w14:paraId="5F8850F2" w14:textId="77777777" w:rsidR="008574AD" w:rsidRDefault="004C7C9D" w:rsidP="004C7C9D">
    <w:pPr>
      <w:pStyle w:val="Pieddepage"/>
      <w:jc w:val="center"/>
    </w:pPr>
    <w:r w:rsidRPr="004C7C9D">
      <w:rPr>
        <w:rStyle w:val="Numrodepage"/>
        <w:sz w:val="20"/>
      </w:rPr>
      <w:fldChar w:fldCharType="begin"/>
    </w:r>
    <w:r w:rsidRPr="004C7C9D">
      <w:rPr>
        <w:rStyle w:val="Numrodepage"/>
        <w:sz w:val="20"/>
      </w:rPr>
      <w:instrText xml:space="preserve">PAGE  </w:instrText>
    </w:r>
    <w:r w:rsidRPr="004C7C9D">
      <w:rPr>
        <w:rStyle w:val="Numrodepage"/>
        <w:sz w:val="20"/>
      </w:rPr>
      <w:fldChar w:fldCharType="separate"/>
    </w:r>
    <w:r w:rsidR="00EF0B5E">
      <w:rPr>
        <w:rStyle w:val="Numrodepage"/>
        <w:sz w:val="20"/>
      </w:rPr>
      <w:t>9</w:t>
    </w:r>
    <w:r w:rsidRPr="004C7C9D">
      <w:rPr>
        <w:rStyle w:val="Numrodepage"/>
        <w:sz w:val="20"/>
      </w:rPr>
      <w:fldChar w:fldCharType="end"/>
    </w:r>
    <w:r>
      <w:drawing>
        <wp:anchor distT="0" distB="0" distL="114300" distR="114300" simplePos="0" relativeHeight="251661312" behindDoc="1" locked="0" layoutInCell="1" allowOverlap="0" wp14:anchorId="55DFB2B7" wp14:editId="01D7FD83">
          <wp:simplePos x="0" y="0"/>
          <wp:positionH relativeFrom="column">
            <wp:posOffset>-897890</wp:posOffset>
          </wp:positionH>
          <wp:positionV relativeFrom="page">
            <wp:posOffset>9785350</wp:posOffset>
          </wp:positionV>
          <wp:extent cx="7559040" cy="678180"/>
          <wp:effectExtent l="0" t="0" r="0" b="0"/>
          <wp:wrapTopAndBottom/>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b="35036"/>
                  <a:stretch>
                    <a:fillRect/>
                  </a:stretch>
                </pic:blipFill>
                <pic:spPr bwMode="auto">
                  <a:xfrm>
                    <a:off x="0" y="0"/>
                    <a:ext cx="7559040" cy="6781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6135F" w14:textId="77777777" w:rsidR="008C69D3" w:rsidRDefault="008C69D3" w:rsidP="004C7C9D">
      <w:r>
        <w:separator/>
      </w:r>
    </w:p>
  </w:footnote>
  <w:footnote w:type="continuationSeparator" w:id="0">
    <w:p w14:paraId="0674CB6F" w14:textId="77777777" w:rsidR="008C69D3" w:rsidRDefault="008C69D3" w:rsidP="004C7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5EB5" w14:textId="77777777" w:rsidR="00077B30" w:rsidRDefault="00E06D8A" w:rsidP="004C7C9D">
    <w:pPr>
      <w:pStyle w:val="En-tte"/>
    </w:pPr>
    <w:r>
      <w:drawing>
        <wp:anchor distT="0" distB="0" distL="114300" distR="114300" simplePos="0" relativeHeight="251659264" behindDoc="1" locked="0" layoutInCell="1" allowOverlap="0" wp14:anchorId="4DB4FE7F" wp14:editId="3394286D">
          <wp:simplePos x="0" y="0"/>
          <wp:positionH relativeFrom="page">
            <wp:posOffset>1270</wp:posOffset>
          </wp:positionH>
          <wp:positionV relativeFrom="page">
            <wp:posOffset>0</wp:posOffset>
          </wp:positionV>
          <wp:extent cx="7559675" cy="1259840"/>
          <wp:effectExtent l="0" t="0" r="0" b="0"/>
          <wp:wrapNone/>
          <wp:docPr id="3"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59840"/>
                  </a:xfrm>
                  <a:prstGeom prst="rect">
                    <a:avLst/>
                  </a:prstGeom>
                  <a:noFill/>
                </pic:spPr>
              </pic:pic>
            </a:graphicData>
          </a:graphic>
          <wp14:sizeRelH relativeFrom="margin">
            <wp14:pctWidth>0</wp14:pctWidth>
          </wp14:sizeRelH>
          <wp14:sizeRelV relativeFrom="margin">
            <wp14:pctHeight>0</wp14:pctHeight>
          </wp14:sizeRelV>
        </wp:anchor>
      </w:drawing>
    </w:r>
  </w:p>
  <w:p w14:paraId="26B60D2A" w14:textId="77777777" w:rsidR="004C7C9D" w:rsidRDefault="004C7C9D" w:rsidP="004C7C9D">
    <w:pPr>
      <w:pStyle w:val="En-tte"/>
    </w:pPr>
  </w:p>
  <w:p w14:paraId="3123BBB5" w14:textId="77777777" w:rsidR="004C7C9D" w:rsidRDefault="004C7C9D" w:rsidP="004C7C9D">
    <w:pPr>
      <w:pStyle w:val="En-tte"/>
    </w:pPr>
  </w:p>
  <w:p w14:paraId="42E4D21D" w14:textId="77777777" w:rsidR="004C7C9D" w:rsidRDefault="004C7C9D" w:rsidP="004C7C9D">
    <w:pPr>
      <w:pStyle w:val="En-tte"/>
    </w:pPr>
  </w:p>
  <w:p w14:paraId="5F5D87B0" w14:textId="77777777" w:rsidR="004C7C9D" w:rsidRDefault="004C7C9D" w:rsidP="004C7C9D">
    <w:pPr>
      <w:pStyle w:val="En-tte"/>
    </w:pPr>
  </w:p>
  <w:p w14:paraId="222B4D05" w14:textId="77777777" w:rsidR="004C7C9D" w:rsidRDefault="004C7C9D" w:rsidP="004C7C9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19BC"/>
    <w:multiLevelType w:val="hybridMultilevel"/>
    <w:tmpl w:val="E75E99EA"/>
    <w:lvl w:ilvl="0" w:tplc="C716537C">
      <w:start w:val="1"/>
      <w:numFmt w:val="upperRoman"/>
      <w:lvlText w:val="%1."/>
      <w:lvlJc w:val="left"/>
      <w:pPr>
        <w:tabs>
          <w:tab w:val="num" w:pos="1080"/>
        </w:tabs>
        <w:ind w:left="1080" w:hanging="720"/>
      </w:pPr>
      <w:rPr>
        <w:rFonts w:hint="default"/>
      </w:rPr>
    </w:lvl>
    <w:lvl w:ilvl="1" w:tplc="4768D0DA">
      <w:start w:val="1"/>
      <w:numFmt w:val="upperLetter"/>
      <w:lvlText w:val="%2."/>
      <w:lvlJc w:val="left"/>
      <w:pPr>
        <w:tabs>
          <w:tab w:val="num" w:pos="1440"/>
        </w:tabs>
        <w:ind w:left="1440" w:hanging="360"/>
      </w:pPr>
      <w:rPr>
        <w:rFonts w:hint="default"/>
      </w:rPr>
    </w:lvl>
    <w:lvl w:ilvl="2" w:tplc="0413000B">
      <w:start w:val="1"/>
      <w:numFmt w:val="bullet"/>
      <w:lvlText w:val=""/>
      <w:lvlJc w:val="left"/>
      <w:pPr>
        <w:tabs>
          <w:tab w:val="num" w:pos="2340"/>
        </w:tabs>
        <w:ind w:left="2340" w:hanging="360"/>
      </w:pPr>
      <w:rPr>
        <w:rFonts w:ascii="Wingdings" w:hAnsi="Wingding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9245D7A"/>
    <w:multiLevelType w:val="hybridMultilevel"/>
    <w:tmpl w:val="666491C4"/>
    <w:lvl w:ilvl="0" w:tplc="3F868BB6">
      <w:start w:val="1"/>
      <w:numFmt w:val="bullet"/>
      <w:lvlText w:val="-"/>
      <w:lvlJc w:val="left"/>
      <w:pPr>
        <w:tabs>
          <w:tab w:val="num" w:pos="420"/>
        </w:tabs>
        <w:ind w:left="420" w:hanging="360"/>
      </w:pPr>
      <w:rPr>
        <w:rFonts w:ascii="Times New Roman" w:eastAsia="Times New Roman" w:hAnsi="Times New Roman" w:cs="Times New Roman"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0BB8318F"/>
    <w:multiLevelType w:val="hybridMultilevel"/>
    <w:tmpl w:val="6CC2B462"/>
    <w:lvl w:ilvl="0" w:tplc="CFDCD094">
      <w:start w:val="1"/>
      <w:numFmt w:val="bullet"/>
      <w:pStyle w:val="Opsomming"/>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E6141A7"/>
    <w:multiLevelType w:val="hybridMultilevel"/>
    <w:tmpl w:val="B79E9C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F4333A3"/>
    <w:multiLevelType w:val="hybridMultilevel"/>
    <w:tmpl w:val="79EE17E0"/>
    <w:lvl w:ilvl="0" w:tplc="EA8459B6">
      <w:numFmt w:val="bullet"/>
      <w:lvlText w:val="-"/>
      <w:lvlJc w:val="left"/>
      <w:pPr>
        <w:ind w:left="720" w:hanging="360"/>
      </w:pPr>
      <w:rPr>
        <w:rFonts w:ascii="Calibri" w:eastAsia="MS Mincho"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0925321"/>
    <w:multiLevelType w:val="hybridMultilevel"/>
    <w:tmpl w:val="A9025D7A"/>
    <w:lvl w:ilvl="0" w:tplc="040C000B">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32A674E"/>
    <w:multiLevelType w:val="hybridMultilevel"/>
    <w:tmpl w:val="70B2CF6E"/>
    <w:lvl w:ilvl="0" w:tplc="A26EF248">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34A3E13"/>
    <w:multiLevelType w:val="multilevel"/>
    <w:tmpl w:val="65803AE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13544209"/>
    <w:multiLevelType w:val="hybridMultilevel"/>
    <w:tmpl w:val="CBC27104"/>
    <w:lvl w:ilvl="0" w:tplc="ED3495E2">
      <w:start w:val="3"/>
      <w:numFmt w:val="bullet"/>
      <w:lvlText w:val=""/>
      <w:lvlJc w:val="left"/>
      <w:pPr>
        <w:tabs>
          <w:tab w:val="num" w:pos="480"/>
        </w:tabs>
        <w:ind w:left="480" w:hanging="360"/>
      </w:pPr>
      <w:rPr>
        <w:rFonts w:ascii="Wingdings" w:eastAsia="Times New Roman" w:hAnsi="Wingdings" w:cs="Times New Roman" w:hint="default"/>
      </w:rPr>
    </w:lvl>
    <w:lvl w:ilvl="1" w:tplc="040C000D">
      <w:start w:val="1"/>
      <w:numFmt w:val="bullet"/>
      <w:lvlText w:val=""/>
      <w:lvlJc w:val="left"/>
      <w:pPr>
        <w:tabs>
          <w:tab w:val="num" w:pos="1200"/>
        </w:tabs>
        <w:ind w:left="1200" w:hanging="360"/>
      </w:pPr>
      <w:rPr>
        <w:rFonts w:ascii="Wingdings" w:hAnsi="Wingdings" w:hint="default"/>
      </w:rPr>
    </w:lvl>
    <w:lvl w:ilvl="2" w:tplc="040C0005" w:tentative="1">
      <w:start w:val="1"/>
      <w:numFmt w:val="bullet"/>
      <w:lvlText w:val=""/>
      <w:lvlJc w:val="left"/>
      <w:pPr>
        <w:tabs>
          <w:tab w:val="num" w:pos="1920"/>
        </w:tabs>
        <w:ind w:left="1920" w:hanging="360"/>
      </w:pPr>
      <w:rPr>
        <w:rFonts w:ascii="Wingdings" w:hAnsi="Wingdings" w:hint="default"/>
      </w:rPr>
    </w:lvl>
    <w:lvl w:ilvl="3" w:tplc="040C0001" w:tentative="1">
      <w:start w:val="1"/>
      <w:numFmt w:val="bullet"/>
      <w:lvlText w:val=""/>
      <w:lvlJc w:val="left"/>
      <w:pPr>
        <w:tabs>
          <w:tab w:val="num" w:pos="2640"/>
        </w:tabs>
        <w:ind w:left="2640" w:hanging="360"/>
      </w:pPr>
      <w:rPr>
        <w:rFonts w:ascii="Symbol" w:hAnsi="Symbol" w:hint="default"/>
      </w:rPr>
    </w:lvl>
    <w:lvl w:ilvl="4" w:tplc="040C0003" w:tentative="1">
      <w:start w:val="1"/>
      <w:numFmt w:val="bullet"/>
      <w:lvlText w:val="o"/>
      <w:lvlJc w:val="left"/>
      <w:pPr>
        <w:tabs>
          <w:tab w:val="num" w:pos="3360"/>
        </w:tabs>
        <w:ind w:left="3360" w:hanging="360"/>
      </w:pPr>
      <w:rPr>
        <w:rFonts w:ascii="Courier New" w:hAnsi="Courier New" w:cs="Courier New" w:hint="default"/>
      </w:rPr>
    </w:lvl>
    <w:lvl w:ilvl="5" w:tplc="040C0005" w:tentative="1">
      <w:start w:val="1"/>
      <w:numFmt w:val="bullet"/>
      <w:lvlText w:val=""/>
      <w:lvlJc w:val="left"/>
      <w:pPr>
        <w:tabs>
          <w:tab w:val="num" w:pos="4080"/>
        </w:tabs>
        <w:ind w:left="4080" w:hanging="360"/>
      </w:pPr>
      <w:rPr>
        <w:rFonts w:ascii="Wingdings" w:hAnsi="Wingdings" w:hint="default"/>
      </w:rPr>
    </w:lvl>
    <w:lvl w:ilvl="6" w:tplc="040C0001" w:tentative="1">
      <w:start w:val="1"/>
      <w:numFmt w:val="bullet"/>
      <w:lvlText w:val=""/>
      <w:lvlJc w:val="left"/>
      <w:pPr>
        <w:tabs>
          <w:tab w:val="num" w:pos="4800"/>
        </w:tabs>
        <w:ind w:left="4800" w:hanging="360"/>
      </w:pPr>
      <w:rPr>
        <w:rFonts w:ascii="Symbol" w:hAnsi="Symbol" w:hint="default"/>
      </w:rPr>
    </w:lvl>
    <w:lvl w:ilvl="7" w:tplc="040C0003" w:tentative="1">
      <w:start w:val="1"/>
      <w:numFmt w:val="bullet"/>
      <w:lvlText w:val="o"/>
      <w:lvlJc w:val="left"/>
      <w:pPr>
        <w:tabs>
          <w:tab w:val="num" w:pos="5520"/>
        </w:tabs>
        <w:ind w:left="5520" w:hanging="360"/>
      </w:pPr>
      <w:rPr>
        <w:rFonts w:ascii="Courier New" w:hAnsi="Courier New" w:cs="Courier New" w:hint="default"/>
      </w:rPr>
    </w:lvl>
    <w:lvl w:ilvl="8" w:tplc="040C0005" w:tentative="1">
      <w:start w:val="1"/>
      <w:numFmt w:val="bullet"/>
      <w:lvlText w:val=""/>
      <w:lvlJc w:val="left"/>
      <w:pPr>
        <w:tabs>
          <w:tab w:val="num" w:pos="6240"/>
        </w:tabs>
        <w:ind w:left="6240" w:hanging="360"/>
      </w:pPr>
      <w:rPr>
        <w:rFonts w:ascii="Wingdings" w:hAnsi="Wingdings" w:hint="default"/>
      </w:rPr>
    </w:lvl>
  </w:abstractNum>
  <w:abstractNum w:abstractNumId="9" w15:restartNumberingAfterBreak="0">
    <w:nsid w:val="152F5DC7"/>
    <w:multiLevelType w:val="multilevel"/>
    <w:tmpl w:val="3F24D3A8"/>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10" w15:restartNumberingAfterBreak="0">
    <w:nsid w:val="1B82767E"/>
    <w:multiLevelType w:val="hybridMultilevel"/>
    <w:tmpl w:val="0100ABE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C9B244B"/>
    <w:multiLevelType w:val="hybridMultilevel"/>
    <w:tmpl w:val="0950C05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F81A73"/>
    <w:multiLevelType w:val="hybridMultilevel"/>
    <w:tmpl w:val="0100ABE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345340F"/>
    <w:multiLevelType w:val="multilevel"/>
    <w:tmpl w:val="A9025D7A"/>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37A411E"/>
    <w:multiLevelType w:val="hybridMultilevel"/>
    <w:tmpl w:val="F52C3CE2"/>
    <w:lvl w:ilvl="0" w:tplc="9C90B512">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23E37323"/>
    <w:multiLevelType w:val="multilevel"/>
    <w:tmpl w:val="37925E6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92655D"/>
    <w:multiLevelType w:val="hybridMultilevel"/>
    <w:tmpl w:val="0100ABE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08E788B"/>
    <w:multiLevelType w:val="hybridMultilevel"/>
    <w:tmpl w:val="600E58EC"/>
    <w:lvl w:ilvl="0" w:tplc="05F2792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31194DCF"/>
    <w:multiLevelType w:val="hybridMultilevel"/>
    <w:tmpl w:val="09926A82"/>
    <w:lvl w:ilvl="0" w:tplc="B1D83ADA">
      <w:start w:val="1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8DC1D3F"/>
    <w:multiLevelType w:val="hybridMultilevel"/>
    <w:tmpl w:val="E5547EE0"/>
    <w:lvl w:ilvl="0" w:tplc="70281A14">
      <w:start w:val="1"/>
      <w:numFmt w:val="decimal"/>
      <w:lvlText w:val="%1."/>
      <w:lvlJc w:val="left"/>
      <w:pPr>
        <w:tabs>
          <w:tab w:val="num" w:pos="780"/>
        </w:tabs>
        <w:ind w:left="780" w:hanging="360"/>
      </w:pPr>
      <w:rPr>
        <w:rFonts w:hint="default"/>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20" w15:restartNumberingAfterBreak="0">
    <w:nsid w:val="396E784E"/>
    <w:multiLevelType w:val="hybridMultilevel"/>
    <w:tmpl w:val="9B5805B4"/>
    <w:lvl w:ilvl="0" w:tplc="5FF8250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0CB6CDC"/>
    <w:multiLevelType w:val="hybridMultilevel"/>
    <w:tmpl w:val="00D68E06"/>
    <w:lvl w:ilvl="0" w:tplc="EA8459B6">
      <w:numFmt w:val="bullet"/>
      <w:lvlText w:val="-"/>
      <w:lvlJc w:val="left"/>
      <w:pPr>
        <w:ind w:left="720" w:hanging="360"/>
      </w:pPr>
      <w:rPr>
        <w:rFonts w:ascii="Calibri" w:eastAsia="MS Mincho"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1FB7EF8"/>
    <w:multiLevelType w:val="hybridMultilevel"/>
    <w:tmpl w:val="66347414"/>
    <w:lvl w:ilvl="0" w:tplc="417CC216">
      <w:start w:val="2"/>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23" w15:restartNumberingAfterBreak="0">
    <w:nsid w:val="447E6B80"/>
    <w:multiLevelType w:val="hybridMultilevel"/>
    <w:tmpl w:val="C166E20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499479DD"/>
    <w:multiLevelType w:val="hybridMultilevel"/>
    <w:tmpl w:val="FA78800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4FAF2F55"/>
    <w:multiLevelType w:val="hybridMultilevel"/>
    <w:tmpl w:val="CC80C25C"/>
    <w:lvl w:ilvl="0" w:tplc="D7986CA0">
      <w:start w:val="1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39658BD"/>
    <w:multiLevelType w:val="hybridMultilevel"/>
    <w:tmpl w:val="74845FEC"/>
    <w:lvl w:ilvl="0" w:tplc="EF44AE02">
      <w:start w:val="2"/>
      <w:numFmt w:val="decimal"/>
      <w:lvlText w:val="(%1)"/>
      <w:lvlJc w:val="left"/>
      <w:pPr>
        <w:ind w:left="1080" w:hanging="360"/>
      </w:pPr>
    </w:lvl>
    <w:lvl w:ilvl="1" w:tplc="080C0019">
      <w:start w:val="1"/>
      <w:numFmt w:val="lowerLetter"/>
      <w:lvlText w:val="%2."/>
      <w:lvlJc w:val="left"/>
      <w:pPr>
        <w:ind w:left="1800" w:hanging="360"/>
      </w:pPr>
    </w:lvl>
    <w:lvl w:ilvl="2" w:tplc="4C04CC2E">
      <w:start w:val="1"/>
      <w:numFmt w:val="bullet"/>
      <w:lvlText w:val=""/>
      <w:lvlJc w:val="left"/>
      <w:pPr>
        <w:ind w:left="2700" w:hanging="360"/>
      </w:pPr>
      <w:rPr>
        <w:rFonts w:ascii="Wingdings" w:eastAsia="Calibri" w:hAnsi="Wingdings" w:cs="Times New Roman" w:hint="default"/>
      </w:r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27" w15:restartNumberingAfterBreak="0">
    <w:nsid w:val="56554A35"/>
    <w:multiLevelType w:val="hybridMultilevel"/>
    <w:tmpl w:val="0100ABE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576A3DB6"/>
    <w:multiLevelType w:val="multilevel"/>
    <w:tmpl w:val="A9025D7A"/>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DB35DCF"/>
    <w:multiLevelType w:val="hybridMultilevel"/>
    <w:tmpl w:val="D45A1022"/>
    <w:lvl w:ilvl="0" w:tplc="F754E990">
      <w:start w:val="1"/>
      <w:numFmt w:val="decimal"/>
      <w:lvlText w:val="%1)"/>
      <w:lvlJc w:val="left"/>
      <w:pPr>
        <w:tabs>
          <w:tab w:val="num" w:pos="660"/>
        </w:tabs>
        <w:ind w:left="660" w:hanging="360"/>
      </w:pPr>
      <w:rPr>
        <w:rFonts w:hint="default"/>
      </w:rPr>
    </w:lvl>
    <w:lvl w:ilvl="1" w:tplc="040C0019" w:tentative="1">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30" w15:restartNumberingAfterBreak="0">
    <w:nsid w:val="5E536C26"/>
    <w:multiLevelType w:val="hybridMultilevel"/>
    <w:tmpl w:val="0100ABE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637B3C49"/>
    <w:multiLevelType w:val="hybridMultilevel"/>
    <w:tmpl w:val="CE6815B2"/>
    <w:lvl w:ilvl="0" w:tplc="040C000F">
      <w:start w:val="1"/>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63FD2679"/>
    <w:multiLevelType w:val="hybridMultilevel"/>
    <w:tmpl w:val="52CA8DD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641F4B5F"/>
    <w:multiLevelType w:val="hybridMultilevel"/>
    <w:tmpl w:val="55D8A2BE"/>
    <w:lvl w:ilvl="0" w:tplc="A0148E8E">
      <w:start w:val="1"/>
      <w:numFmt w:val="decimal"/>
      <w:lvlText w:val="(%1)"/>
      <w:lvlJc w:val="left"/>
      <w:pPr>
        <w:ind w:left="1800" w:hanging="360"/>
      </w:pPr>
    </w:lvl>
    <w:lvl w:ilvl="1" w:tplc="080C0019">
      <w:start w:val="1"/>
      <w:numFmt w:val="lowerLetter"/>
      <w:lvlText w:val="%2."/>
      <w:lvlJc w:val="left"/>
      <w:pPr>
        <w:ind w:left="2520" w:hanging="360"/>
      </w:pPr>
    </w:lvl>
    <w:lvl w:ilvl="2" w:tplc="080C001B">
      <w:start w:val="1"/>
      <w:numFmt w:val="lowerRoman"/>
      <w:lvlText w:val="%3."/>
      <w:lvlJc w:val="right"/>
      <w:pPr>
        <w:ind w:left="3240" w:hanging="180"/>
      </w:pPr>
    </w:lvl>
    <w:lvl w:ilvl="3" w:tplc="080C000F">
      <w:start w:val="1"/>
      <w:numFmt w:val="decimal"/>
      <w:lvlText w:val="%4."/>
      <w:lvlJc w:val="left"/>
      <w:pPr>
        <w:ind w:left="3960" w:hanging="360"/>
      </w:pPr>
    </w:lvl>
    <w:lvl w:ilvl="4" w:tplc="080C0019">
      <w:start w:val="1"/>
      <w:numFmt w:val="lowerLetter"/>
      <w:lvlText w:val="%5."/>
      <w:lvlJc w:val="left"/>
      <w:pPr>
        <w:ind w:left="4680" w:hanging="360"/>
      </w:pPr>
    </w:lvl>
    <w:lvl w:ilvl="5" w:tplc="080C001B">
      <w:start w:val="1"/>
      <w:numFmt w:val="lowerRoman"/>
      <w:lvlText w:val="%6."/>
      <w:lvlJc w:val="right"/>
      <w:pPr>
        <w:ind w:left="5400" w:hanging="180"/>
      </w:pPr>
    </w:lvl>
    <w:lvl w:ilvl="6" w:tplc="080C000F">
      <w:start w:val="1"/>
      <w:numFmt w:val="decimal"/>
      <w:lvlText w:val="%7."/>
      <w:lvlJc w:val="left"/>
      <w:pPr>
        <w:ind w:left="6120" w:hanging="360"/>
      </w:pPr>
    </w:lvl>
    <w:lvl w:ilvl="7" w:tplc="080C0019">
      <w:start w:val="1"/>
      <w:numFmt w:val="lowerLetter"/>
      <w:lvlText w:val="%8."/>
      <w:lvlJc w:val="left"/>
      <w:pPr>
        <w:ind w:left="6840" w:hanging="360"/>
      </w:pPr>
    </w:lvl>
    <w:lvl w:ilvl="8" w:tplc="080C001B">
      <w:start w:val="1"/>
      <w:numFmt w:val="lowerRoman"/>
      <w:lvlText w:val="%9."/>
      <w:lvlJc w:val="right"/>
      <w:pPr>
        <w:ind w:left="7560" w:hanging="180"/>
      </w:pPr>
    </w:lvl>
  </w:abstractNum>
  <w:abstractNum w:abstractNumId="34" w15:restartNumberingAfterBreak="0">
    <w:nsid w:val="6C6116CB"/>
    <w:multiLevelType w:val="hybridMultilevel"/>
    <w:tmpl w:val="031E12F8"/>
    <w:lvl w:ilvl="0" w:tplc="11CE622A">
      <w:start w:val="1"/>
      <w:numFmt w:val="bullet"/>
      <w:lvlText w:val="-"/>
      <w:lvlJc w:val="left"/>
      <w:pPr>
        <w:ind w:left="720" w:hanging="360"/>
      </w:pPr>
      <w:rPr>
        <w:rFonts w:ascii="Times New Roman" w:eastAsia="Times New Roman" w:hAnsi="Times New Roman" w:cs="Times New Roman" w:hint="default"/>
        <w:b w:val="0"/>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5" w15:restartNumberingAfterBreak="0">
    <w:nsid w:val="70217C3A"/>
    <w:multiLevelType w:val="hybridMultilevel"/>
    <w:tmpl w:val="37925E62"/>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481FC1"/>
    <w:multiLevelType w:val="hybridMultilevel"/>
    <w:tmpl w:val="0100ABE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74744D39"/>
    <w:multiLevelType w:val="hybridMultilevel"/>
    <w:tmpl w:val="99806CA0"/>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76D5115D"/>
    <w:multiLevelType w:val="hybridMultilevel"/>
    <w:tmpl w:val="001A2F46"/>
    <w:lvl w:ilvl="0" w:tplc="4C666C30">
      <w:numFmt w:val="bullet"/>
      <w:lvlText w:val=""/>
      <w:lvlJc w:val="left"/>
      <w:pPr>
        <w:ind w:left="720" w:hanging="360"/>
      </w:pPr>
      <w:rPr>
        <w:rFonts w:ascii="Wingdings" w:eastAsia="Times New Roman"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85B0672"/>
    <w:multiLevelType w:val="hybridMultilevel"/>
    <w:tmpl w:val="214E014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15:restartNumberingAfterBreak="0">
    <w:nsid w:val="7EC92FFA"/>
    <w:multiLevelType w:val="hybridMultilevel"/>
    <w:tmpl w:val="B8F290F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0"/>
  </w:num>
  <w:num w:numId="2">
    <w:abstractNumId w:val="29"/>
  </w:num>
  <w:num w:numId="3">
    <w:abstractNumId w:val="17"/>
  </w:num>
  <w:num w:numId="4">
    <w:abstractNumId w:val="1"/>
  </w:num>
  <w:num w:numId="5">
    <w:abstractNumId w:val="31"/>
  </w:num>
  <w:num w:numId="6">
    <w:abstractNumId w:val="8"/>
  </w:num>
  <w:num w:numId="7">
    <w:abstractNumId w:val="0"/>
  </w:num>
  <w:num w:numId="8">
    <w:abstractNumId w:val="5"/>
  </w:num>
  <w:num w:numId="9">
    <w:abstractNumId w:val="35"/>
  </w:num>
  <w:num w:numId="10">
    <w:abstractNumId w:val="11"/>
  </w:num>
  <w:num w:numId="11">
    <w:abstractNumId w:val="19"/>
  </w:num>
  <w:num w:numId="12">
    <w:abstractNumId w:val="40"/>
  </w:num>
  <w:num w:numId="13">
    <w:abstractNumId w:val="15"/>
  </w:num>
  <w:num w:numId="14">
    <w:abstractNumId w:val="28"/>
  </w:num>
  <w:num w:numId="15">
    <w:abstractNumId w:val="13"/>
  </w:num>
  <w:num w:numId="16">
    <w:abstractNumId w:val="39"/>
  </w:num>
  <w:num w:numId="17">
    <w:abstractNumId w:val="12"/>
  </w:num>
  <w:num w:numId="18">
    <w:abstractNumId w:val="27"/>
  </w:num>
  <w:num w:numId="19">
    <w:abstractNumId w:val="16"/>
  </w:num>
  <w:num w:numId="20">
    <w:abstractNumId w:val="30"/>
  </w:num>
  <w:num w:numId="21">
    <w:abstractNumId w:val="34"/>
  </w:num>
  <w:num w:numId="22">
    <w:abstractNumId w:val="36"/>
  </w:num>
  <w:num w:numId="23">
    <w:abstractNumId w:val="34"/>
  </w:num>
  <w:num w:numId="24">
    <w:abstractNumId w:val="32"/>
  </w:num>
  <w:num w:numId="25">
    <w:abstractNumId w:val="14"/>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2"/>
  </w:num>
  <w:num w:numId="31">
    <w:abstractNumId w:val="4"/>
  </w:num>
  <w:num w:numId="32">
    <w:abstractNumId w:val="37"/>
  </w:num>
  <w:num w:numId="33">
    <w:abstractNumId w:val="7"/>
  </w:num>
  <w:num w:numId="34">
    <w:abstractNumId w:val="9"/>
  </w:num>
  <w:num w:numId="35">
    <w:abstractNumId w:val="23"/>
  </w:num>
  <w:num w:numId="36">
    <w:abstractNumId w:val="21"/>
  </w:num>
  <w:num w:numId="37">
    <w:abstractNumId w:val="6"/>
  </w:num>
  <w:num w:numId="38">
    <w:abstractNumId w:val="18"/>
  </w:num>
  <w:num w:numId="39">
    <w:abstractNumId w:val="25"/>
  </w:num>
  <w:num w:numId="40">
    <w:abstractNumId w:val="24"/>
  </w:num>
  <w:num w:numId="41">
    <w:abstractNumId w:val="20"/>
  </w:num>
  <w:num w:numId="42">
    <w:abstractNumId w:val="2"/>
  </w:num>
  <w:num w:numId="43">
    <w:abstractNumId w:val="3"/>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90"/>
    <w:rsid w:val="0000655D"/>
    <w:rsid w:val="00014080"/>
    <w:rsid w:val="0001725F"/>
    <w:rsid w:val="00017E34"/>
    <w:rsid w:val="00021BD5"/>
    <w:rsid w:val="000236F8"/>
    <w:rsid w:val="00027F63"/>
    <w:rsid w:val="000330BB"/>
    <w:rsid w:val="00041161"/>
    <w:rsid w:val="00061A17"/>
    <w:rsid w:val="00066D6A"/>
    <w:rsid w:val="00077B30"/>
    <w:rsid w:val="0008729E"/>
    <w:rsid w:val="0009102F"/>
    <w:rsid w:val="000E16FA"/>
    <w:rsid w:val="000E3C6E"/>
    <w:rsid w:val="000E6D60"/>
    <w:rsid w:val="000E7813"/>
    <w:rsid w:val="000F25D7"/>
    <w:rsid w:val="001052EA"/>
    <w:rsid w:val="001247B8"/>
    <w:rsid w:val="0012769E"/>
    <w:rsid w:val="001304A0"/>
    <w:rsid w:val="00140D0B"/>
    <w:rsid w:val="0014179A"/>
    <w:rsid w:val="00154659"/>
    <w:rsid w:val="001732AA"/>
    <w:rsid w:val="00176FEF"/>
    <w:rsid w:val="001810E8"/>
    <w:rsid w:val="00185197"/>
    <w:rsid w:val="001A7291"/>
    <w:rsid w:val="001B0C56"/>
    <w:rsid w:val="001B4F78"/>
    <w:rsid w:val="001D1965"/>
    <w:rsid w:val="001D21DB"/>
    <w:rsid w:val="001D675E"/>
    <w:rsid w:val="001D6E97"/>
    <w:rsid w:val="001F06BE"/>
    <w:rsid w:val="00204805"/>
    <w:rsid w:val="0022419B"/>
    <w:rsid w:val="0022723A"/>
    <w:rsid w:val="00231419"/>
    <w:rsid w:val="002321D7"/>
    <w:rsid w:val="00236DF4"/>
    <w:rsid w:val="00242DD6"/>
    <w:rsid w:val="0024595B"/>
    <w:rsid w:val="0024736D"/>
    <w:rsid w:val="00253B8B"/>
    <w:rsid w:val="002625EF"/>
    <w:rsid w:val="002710C9"/>
    <w:rsid w:val="00284AFD"/>
    <w:rsid w:val="00293FF7"/>
    <w:rsid w:val="002A5D7D"/>
    <w:rsid w:val="002B3039"/>
    <w:rsid w:val="002C3948"/>
    <w:rsid w:val="002C59E8"/>
    <w:rsid w:val="002D06B1"/>
    <w:rsid w:val="002D0874"/>
    <w:rsid w:val="002D33C5"/>
    <w:rsid w:val="002D4708"/>
    <w:rsid w:val="002F3C1F"/>
    <w:rsid w:val="00307F38"/>
    <w:rsid w:val="0032017D"/>
    <w:rsid w:val="003516C9"/>
    <w:rsid w:val="00354F50"/>
    <w:rsid w:val="003554A7"/>
    <w:rsid w:val="00374277"/>
    <w:rsid w:val="003751D4"/>
    <w:rsid w:val="00390762"/>
    <w:rsid w:val="00391415"/>
    <w:rsid w:val="003A1E6C"/>
    <w:rsid w:val="003A6F7C"/>
    <w:rsid w:val="003B438E"/>
    <w:rsid w:val="003E1130"/>
    <w:rsid w:val="003F1EEB"/>
    <w:rsid w:val="003F4444"/>
    <w:rsid w:val="00413C64"/>
    <w:rsid w:val="00433180"/>
    <w:rsid w:val="004504DF"/>
    <w:rsid w:val="004552A5"/>
    <w:rsid w:val="00467EB4"/>
    <w:rsid w:val="00476387"/>
    <w:rsid w:val="00483AE4"/>
    <w:rsid w:val="00485B04"/>
    <w:rsid w:val="004A40C0"/>
    <w:rsid w:val="004A438F"/>
    <w:rsid w:val="004A5156"/>
    <w:rsid w:val="004C5A90"/>
    <w:rsid w:val="004C7C9D"/>
    <w:rsid w:val="004D7EFD"/>
    <w:rsid w:val="004E6659"/>
    <w:rsid w:val="004F32E2"/>
    <w:rsid w:val="004F789B"/>
    <w:rsid w:val="00536D1F"/>
    <w:rsid w:val="00540211"/>
    <w:rsid w:val="005471B5"/>
    <w:rsid w:val="0055750A"/>
    <w:rsid w:val="005602A5"/>
    <w:rsid w:val="005848B1"/>
    <w:rsid w:val="005968B4"/>
    <w:rsid w:val="005A2263"/>
    <w:rsid w:val="005B17AC"/>
    <w:rsid w:val="005B38D5"/>
    <w:rsid w:val="005B4C6E"/>
    <w:rsid w:val="005C05F9"/>
    <w:rsid w:val="005C706F"/>
    <w:rsid w:val="005D5DA6"/>
    <w:rsid w:val="005E0BEB"/>
    <w:rsid w:val="005E1E08"/>
    <w:rsid w:val="005E7613"/>
    <w:rsid w:val="00607A16"/>
    <w:rsid w:val="006104DC"/>
    <w:rsid w:val="00622DB7"/>
    <w:rsid w:val="00627A4B"/>
    <w:rsid w:val="006342E0"/>
    <w:rsid w:val="0063618C"/>
    <w:rsid w:val="00636975"/>
    <w:rsid w:val="00644ED5"/>
    <w:rsid w:val="00651501"/>
    <w:rsid w:val="006710B9"/>
    <w:rsid w:val="00673F78"/>
    <w:rsid w:val="00681674"/>
    <w:rsid w:val="006A4D5F"/>
    <w:rsid w:val="006B05E1"/>
    <w:rsid w:val="006E0662"/>
    <w:rsid w:val="006E13E5"/>
    <w:rsid w:val="00702034"/>
    <w:rsid w:val="00706E2C"/>
    <w:rsid w:val="00711402"/>
    <w:rsid w:val="007152F8"/>
    <w:rsid w:val="00716B74"/>
    <w:rsid w:val="00731857"/>
    <w:rsid w:val="00737F6C"/>
    <w:rsid w:val="0075112D"/>
    <w:rsid w:val="00772221"/>
    <w:rsid w:val="007731FE"/>
    <w:rsid w:val="00777517"/>
    <w:rsid w:val="007777DA"/>
    <w:rsid w:val="00783C18"/>
    <w:rsid w:val="00784CEE"/>
    <w:rsid w:val="007C7046"/>
    <w:rsid w:val="007C7FC7"/>
    <w:rsid w:val="007D5951"/>
    <w:rsid w:val="007D7AFB"/>
    <w:rsid w:val="007E4D95"/>
    <w:rsid w:val="007E5F95"/>
    <w:rsid w:val="007E7E86"/>
    <w:rsid w:val="007F7171"/>
    <w:rsid w:val="008050FF"/>
    <w:rsid w:val="00834DD4"/>
    <w:rsid w:val="008366A2"/>
    <w:rsid w:val="00837573"/>
    <w:rsid w:val="008423B1"/>
    <w:rsid w:val="008574AD"/>
    <w:rsid w:val="008707D7"/>
    <w:rsid w:val="008C0C52"/>
    <w:rsid w:val="008C69D3"/>
    <w:rsid w:val="008D3EA9"/>
    <w:rsid w:val="008E0ABE"/>
    <w:rsid w:val="008E2382"/>
    <w:rsid w:val="008E44DD"/>
    <w:rsid w:val="008E5D03"/>
    <w:rsid w:val="008E738D"/>
    <w:rsid w:val="008F463F"/>
    <w:rsid w:val="008F4E9D"/>
    <w:rsid w:val="009020D4"/>
    <w:rsid w:val="00903D9A"/>
    <w:rsid w:val="00936F3F"/>
    <w:rsid w:val="00937933"/>
    <w:rsid w:val="00955745"/>
    <w:rsid w:val="00963C0A"/>
    <w:rsid w:val="00965E3D"/>
    <w:rsid w:val="009723F8"/>
    <w:rsid w:val="0097640E"/>
    <w:rsid w:val="00981F6A"/>
    <w:rsid w:val="009C0F6A"/>
    <w:rsid w:val="009D47A8"/>
    <w:rsid w:val="009E2A74"/>
    <w:rsid w:val="009E49EE"/>
    <w:rsid w:val="009E6A7C"/>
    <w:rsid w:val="009F7203"/>
    <w:rsid w:val="00A140BB"/>
    <w:rsid w:val="00A22430"/>
    <w:rsid w:val="00A50C8B"/>
    <w:rsid w:val="00A5403C"/>
    <w:rsid w:val="00A54F00"/>
    <w:rsid w:val="00A567C6"/>
    <w:rsid w:val="00A645ED"/>
    <w:rsid w:val="00A65468"/>
    <w:rsid w:val="00A675DF"/>
    <w:rsid w:val="00A87BB7"/>
    <w:rsid w:val="00A95982"/>
    <w:rsid w:val="00A95D81"/>
    <w:rsid w:val="00AA4E45"/>
    <w:rsid w:val="00AE7CB2"/>
    <w:rsid w:val="00AF030D"/>
    <w:rsid w:val="00AF0D90"/>
    <w:rsid w:val="00AF7D79"/>
    <w:rsid w:val="00B150C8"/>
    <w:rsid w:val="00B20CA0"/>
    <w:rsid w:val="00B211A0"/>
    <w:rsid w:val="00B25453"/>
    <w:rsid w:val="00B259DE"/>
    <w:rsid w:val="00B501D1"/>
    <w:rsid w:val="00B676F1"/>
    <w:rsid w:val="00B82251"/>
    <w:rsid w:val="00B97B02"/>
    <w:rsid w:val="00BB020C"/>
    <w:rsid w:val="00BE7388"/>
    <w:rsid w:val="00C02B0D"/>
    <w:rsid w:val="00C03E7B"/>
    <w:rsid w:val="00C062E3"/>
    <w:rsid w:val="00C365CB"/>
    <w:rsid w:val="00C52D0F"/>
    <w:rsid w:val="00C532CB"/>
    <w:rsid w:val="00C71050"/>
    <w:rsid w:val="00C718A2"/>
    <w:rsid w:val="00C85B22"/>
    <w:rsid w:val="00C91E5F"/>
    <w:rsid w:val="00C91FBC"/>
    <w:rsid w:val="00C96CC6"/>
    <w:rsid w:val="00C976A3"/>
    <w:rsid w:val="00CA296B"/>
    <w:rsid w:val="00CB047E"/>
    <w:rsid w:val="00CB6198"/>
    <w:rsid w:val="00CC6E6E"/>
    <w:rsid w:val="00CD0202"/>
    <w:rsid w:val="00CE7E26"/>
    <w:rsid w:val="00CF0652"/>
    <w:rsid w:val="00CF5E30"/>
    <w:rsid w:val="00D033A3"/>
    <w:rsid w:val="00D24C36"/>
    <w:rsid w:val="00D420CB"/>
    <w:rsid w:val="00D445AD"/>
    <w:rsid w:val="00D56816"/>
    <w:rsid w:val="00D60111"/>
    <w:rsid w:val="00D74870"/>
    <w:rsid w:val="00D77847"/>
    <w:rsid w:val="00D85DE9"/>
    <w:rsid w:val="00D87A9C"/>
    <w:rsid w:val="00DB535C"/>
    <w:rsid w:val="00DB5898"/>
    <w:rsid w:val="00DB70FE"/>
    <w:rsid w:val="00DB7F48"/>
    <w:rsid w:val="00DD0E01"/>
    <w:rsid w:val="00DD182C"/>
    <w:rsid w:val="00DE28F2"/>
    <w:rsid w:val="00DE5B62"/>
    <w:rsid w:val="00E06D8A"/>
    <w:rsid w:val="00E133CB"/>
    <w:rsid w:val="00E165FF"/>
    <w:rsid w:val="00E244E7"/>
    <w:rsid w:val="00E34DB3"/>
    <w:rsid w:val="00E4132A"/>
    <w:rsid w:val="00E444C3"/>
    <w:rsid w:val="00E51AB1"/>
    <w:rsid w:val="00E64F41"/>
    <w:rsid w:val="00E713D0"/>
    <w:rsid w:val="00E73717"/>
    <w:rsid w:val="00E80ECF"/>
    <w:rsid w:val="00E837CF"/>
    <w:rsid w:val="00E85FA0"/>
    <w:rsid w:val="00EA0592"/>
    <w:rsid w:val="00EC23D1"/>
    <w:rsid w:val="00EC44C1"/>
    <w:rsid w:val="00EC5BAE"/>
    <w:rsid w:val="00ED206E"/>
    <w:rsid w:val="00ED4F21"/>
    <w:rsid w:val="00EE1216"/>
    <w:rsid w:val="00EE3B42"/>
    <w:rsid w:val="00EE7C1E"/>
    <w:rsid w:val="00EF0B5E"/>
    <w:rsid w:val="00EF10E7"/>
    <w:rsid w:val="00F05C3D"/>
    <w:rsid w:val="00F11E38"/>
    <w:rsid w:val="00F14AE4"/>
    <w:rsid w:val="00F266DF"/>
    <w:rsid w:val="00F410D1"/>
    <w:rsid w:val="00F57E9A"/>
    <w:rsid w:val="00F63778"/>
    <w:rsid w:val="00F65625"/>
    <w:rsid w:val="00F744A8"/>
    <w:rsid w:val="00F8022A"/>
    <w:rsid w:val="00F83517"/>
    <w:rsid w:val="00F83838"/>
    <w:rsid w:val="00F87978"/>
    <w:rsid w:val="00F93161"/>
    <w:rsid w:val="00F94D70"/>
    <w:rsid w:val="00F96159"/>
    <w:rsid w:val="00FA2B06"/>
    <w:rsid w:val="00FA79EC"/>
    <w:rsid w:val="00FB203D"/>
    <w:rsid w:val="00FB25C2"/>
    <w:rsid w:val="00FB7F63"/>
    <w:rsid w:val="00FD01CD"/>
    <w:rsid w:val="00FD3D41"/>
    <w:rsid w:val="00FD4145"/>
    <w:rsid w:val="00FD4FFF"/>
    <w:rsid w:val="00FE2E9F"/>
    <w:rsid w:val="00FE62CD"/>
    <w:rsid w:val="00FF6A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39403"/>
  <w15:chartTrackingRefBased/>
  <w15:docId w15:val="{ABFDEDB3-2B9C-46C8-A791-3A2DE0F9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C9D"/>
    <w:pPr>
      <w:jc w:val="both"/>
    </w:pPr>
    <w:rPr>
      <w:rFonts w:ascii="Calibri" w:hAnsi="Calibri" w:cs="Calibri"/>
      <w:sz w:val="22"/>
      <w:szCs w:val="24"/>
      <w:lang w:eastAsia="fr-FR"/>
    </w:rPr>
  </w:style>
  <w:style w:type="paragraph" w:styleId="Titre1">
    <w:name w:val="heading 1"/>
    <w:basedOn w:val="Normal"/>
    <w:next w:val="Normal"/>
    <w:link w:val="Titre1Car"/>
    <w:qFormat/>
    <w:rsid w:val="004C7C9D"/>
    <w:pPr>
      <w:keepNext/>
      <w:numPr>
        <w:numId w:val="34"/>
      </w:numPr>
      <w:spacing w:before="240" w:after="60"/>
      <w:outlineLvl w:val="0"/>
    </w:pPr>
    <w:rPr>
      <w:rFonts w:ascii="Calibri Light" w:hAnsi="Calibri Light" w:cs="Times New Roman"/>
      <w:b/>
      <w:bCs/>
      <w:kern w:val="32"/>
      <w:sz w:val="28"/>
      <w:szCs w:val="32"/>
    </w:rPr>
  </w:style>
  <w:style w:type="paragraph" w:styleId="Titre2">
    <w:name w:val="heading 2"/>
    <w:basedOn w:val="Normal"/>
    <w:next w:val="Normal"/>
    <w:link w:val="Titre2Car"/>
    <w:unhideWhenUsed/>
    <w:qFormat/>
    <w:rsid w:val="004C7C9D"/>
    <w:pPr>
      <w:keepNext/>
      <w:numPr>
        <w:ilvl w:val="1"/>
        <w:numId w:val="34"/>
      </w:numPr>
      <w:spacing w:before="240" w:after="60"/>
      <w:outlineLvl w:val="1"/>
    </w:pPr>
    <w:rPr>
      <w:rFonts w:ascii="Calibri Light" w:hAnsi="Calibri Light" w:cs="Times New Roman"/>
      <w:b/>
      <w:bCs/>
      <w:i/>
      <w:iCs/>
      <w:sz w:val="24"/>
      <w:szCs w:val="28"/>
    </w:rPr>
  </w:style>
  <w:style w:type="paragraph" w:styleId="Titre3">
    <w:name w:val="heading 3"/>
    <w:basedOn w:val="Normal"/>
    <w:next w:val="Normal"/>
    <w:link w:val="Titre3Car"/>
    <w:unhideWhenUsed/>
    <w:qFormat/>
    <w:rsid w:val="004C7C9D"/>
    <w:pPr>
      <w:keepNext/>
      <w:numPr>
        <w:ilvl w:val="2"/>
        <w:numId w:val="34"/>
      </w:numPr>
      <w:spacing w:before="240" w:after="60"/>
      <w:ind w:left="1440"/>
      <w:outlineLvl w:val="2"/>
    </w:pPr>
    <w:rPr>
      <w:rFonts w:ascii="Calibri Light" w:hAnsi="Calibri Light" w:cs="Times New Roman"/>
      <w:b/>
      <w:bCs/>
      <w:szCs w:val="26"/>
    </w:rPr>
  </w:style>
  <w:style w:type="paragraph" w:styleId="Titre4">
    <w:name w:val="heading 4"/>
    <w:basedOn w:val="Normal"/>
    <w:next w:val="Normal"/>
    <w:link w:val="Titre4Car"/>
    <w:semiHidden/>
    <w:unhideWhenUsed/>
    <w:qFormat/>
    <w:rsid w:val="0000655D"/>
    <w:pPr>
      <w:keepNext/>
      <w:numPr>
        <w:ilvl w:val="3"/>
        <w:numId w:val="34"/>
      </w:numPr>
      <w:spacing w:before="240" w:after="60"/>
      <w:outlineLvl w:val="3"/>
    </w:pPr>
    <w:rPr>
      <w:rFonts w:cs="Times New Roman"/>
      <w:b/>
      <w:bCs/>
      <w:sz w:val="28"/>
      <w:szCs w:val="28"/>
    </w:rPr>
  </w:style>
  <w:style w:type="paragraph" w:styleId="Titre5">
    <w:name w:val="heading 5"/>
    <w:basedOn w:val="Normal"/>
    <w:next w:val="Normal"/>
    <w:link w:val="Titre5Car"/>
    <w:semiHidden/>
    <w:unhideWhenUsed/>
    <w:qFormat/>
    <w:rsid w:val="0000655D"/>
    <w:pPr>
      <w:numPr>
        <w:ilvl w:val="4"/>
        <w:numId w:val="34"/>
      </w:numPr>
      <w:spacing w:before="240" w:after="60"/>
      <w:outlineLvl w:val="4"/>
    </w:pPr>
    <w:rPr>
      <w:rFonts w:cs="Times New Roman"/>
      <w:b/>
      <w:bCs/>
      <w:i/>
      <w:iCs/>
      <w:sz w:val="26"/>
      <w:szCs w:val="26"/>
    </w:rPr>
  </w:style>
  <w:style w:type="paragraph" w:styleId="Titre6">
    <w:name w:val="heading 6"/>
    <w:basedOn w:val="Normal"/>
    <w:next w:val="Normal"/>
    <w:link w:val="Titre6Car"/>
    <w:semiHidden/>
    <w:unhideWhenUsed/>
    <w:qFormat/>
    <w:rsid w:val="0000655D"/>
    <w:pPr>
      <w:numPr>
        <w:ilvl w:val="5"/>
        <w:numId w:val="34"/>
      </w:numPr>
      <w:spacing w:before="240" w:after="60"/>
      <w:outlineLvl w:val="5"/>
    </w:pPr>
    <w:rPr>
      <w:rFonts w:cs="Times New Roman"/>
      <w:b/>
      <w:bCs/>
      <w:szCs w:val="22"/>
    </w:rPr>
  </w:style>
  <w:style w:type="paragraph" w:styleId="Titre7">
    <w:name w:val="heading 7"/>
    <w:basedOn w:val="Normal"/>
    <w:next w:val="Normal"/>
    <w:link w:val="Titre7Car"/>
    <w:semiHidden/>
    <w:unhideWhenUsed/>
    <w:qFormat/>
    <w:rsid w:val="0000655D"/>
    <w:pPr>
      <w:numPr>
        <w:ilvl w:val="6"/>
        <w:numId w:val="34"/>
      </w:numPr>
      <w:spacing w:before="240" w:after="60"/>
      <w:outlineLvl w:val="6"/>
    </w:pPr>
    <w:rPr>
      <w:rFonts w:cs="Times New Roman"/>
    </w:rPr>
  </w:style>
  <w:style w:type="paragraph" w:styleId="Titre8">
    <w:name w:val="heading 8"/>
    <w:basedOn w:val="Normal"/>
    <w:next w:val="Normal"/>
    <w:link w:val="Titre8Car"/>
    <w:semiHidden/>
    <w:unhideWhenUsed/>
    <w:qFormat/>
    <w:rsid w:val="0000655D"/>
    <w:pPr>
      <w:numPr>
        <w:ilvl w:val="7"/>
        <w:numId w:val="34"/>
      </w:numPr>
      <w:spacing w:before="240" w:after="60"/>
      <w:outlineLvl w:val="7"/>
    </w:pPr>
    <w:rPr>
      <w:rFonts w:cs="Times New Roman"/>
      <w:i/>
      <w:iCs/>
    </w:rPr>
  </w:style>
  <w:style w:type="paragraph" w:styleId="Titre9">
    <w:name w:val="heading 9"/>
    <w:basedOn w:val="Normal"/>
    <w:next w:val="Normal"/>
    <w:link w:val="Titre9Car"/>
    <w:semiHidden/>
    <w:unhideWhenUsed/>
    <w:qFormat/>
    <w:rsid w:val="0000655D"/>
    <w:pPr>
      <w:numPr>
        <w:ilvl w:val="8"/>
        <w:numId w:val="34"/>
      </w:numPr>
      <w:spacing w:before="240" w:after="60"/>
      <w:outlineLvl w:val="8"/>
    </w:pPr>
    <w:rPr>
      <w:rFonts w:ascii="Calibri Light" w:hAnsi="Calibri Light" w:cs="Times New Roman"/>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017E34"/>
    <w:rPr>
      <w:rFonts w:ascii="Tahoma" w:hAnsi="Tahoma" w:cs="Tahoma"/>
      <w:sz w:val="16"/>
      <w:szCs w:val="16"/>
    </w:rPr>
  </w:style>
  <w:style w:type="paragraph" w:styleId="Pieddepage">
    <w:name w:val="footer"/>
    <w:basedOn w:val="Normal"/>
    <w:rsid w:val="00014080"/>
    <w:pPr>
      <w:tabs>
        <w:tab w:val="center" w:pos="4536"/>
        <w:tab w:val="right" w:pos="9072"/>
      </w:tabs>
    </w:pPr>
  </w:style>
  <w:style w:type="character" w:styleId="Numrodepage">
    <w:name w:val="page number"/>
    <w:basedOn w:val="Policepardfaut"/>
    <w:rsid w:val="00014080"/>
  </w:style>
  <w:style w:type="table" w:styleId="Grilledutableau">
    <w:name w:val="Table Grid"/>
    <w:basedOn w:val="TableauNormal"/>
    <w:rsid w:val="0023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31419"/>
    <w:pPr>
      <w:ind w:left="708"/>
    </w:pPr>
  </w:style>
  <w:style w:type="paragraph" w:styleId="En-tte">
    <w:name w:val="header"/>
    <w:basedOn w:val="Normal"/>
    <w:link w:val="En-tteCar"/>
    <w:rsid w:val="008050FF"/>
    <w:pPr>
      <w:tabs>
        <w:tab w:val="center" w:pos="4536"/>
        <w:tab w:val="right" w:pos="9072"/>
      </w:tabs>
    </w:pPr>
  </w:style>
  <w:style w:type="character" w:customStyle="1" w:styleId="En-tteCar">
    <w:name w:val="En-tête Car"/>
    <w:link w:val="En-tte"/>
    <w:rsid w:val="008050FF"/>
    <w:rPr>
      <w:sz w:val="24"/>
      <w:szCs w:val="24"/>
      <w:lang w:val="nl-BE" w:eastAsia="fr-FR"/>
    </w:rPr>
  </w:style>
  <w:style w:type="character" w:styleId="Marquedecommentaire">
    <w:name w:val="annotation reference"/>
    <w:rsid w:val="00E51AB1"/>
    <w:rPr>
      <w:sz w:val="16"/>
      <w:szCs w:val="16"/>
    </w:rPr>
  </w:style>
  <w:style w:type="paragraph" w:styleId="Commentaire">
    <w:name w:val="annotation text"/>
    <w:basedOn w:val="Normal"/>
    <w:link w:val="CommentaireCar"/>
    <w:rsid w:val="00E51AB1"/>
    <w:rPr>
      <w:sz w:val="20"/>
      <w:szCs w:val="20"/>
    </w:rPr>
  </w:style>
  <w:style w:type="character" w:customStyle="1" w:styleId="CommentaireCar">
    <w:name w:val="Commentaire Car"/>
    <w:link w:val="Commentaire"/>
    <w:rsid w:val="00E51AB1"/>
    <w:rPr>
      <w:lang w:val="nl-BE" w:eastAsia="fr-FR"/>
    </w:rPr>
  </w:style>
  <w:style w:type="paragraph" w:styleId="Objetducommentaire">
    <w:name w:val="annotation subject"/>
    <w:basedOn w:val="Commentaire"/>
    <w:next w:val="Commentaire"/>
    <w:link w:val="ObjetducommentaireCar"/>
    <w:rsid w:val="00E51AB1"/>
    <w:rPr>
      <w:b/>
      <w:bCs/>
    </w:rPr>
  </w:style>
  <w:style w:type="character" w:customStyle="1" w:styleId="ObjetducommentaireCar">
    <w:name w:val="Objet du commentaire Car"/>
    <w:link w:val="Objetducommentaire"/>
    <w:rsid w:val="00E51AB1"/>
    <w:rPr>
      <w:b/>
      <w:bCs/>
      <w:lang w:val="nl-BE" w:eastAsia="fr-FR"/>
    </w:rPr>
  </w:style>
  <w:style w:type="paragraph" w:customStyle="1" w:styleId="Default">
    <w:name w:val="Default"/>
    <w:rsid w:val="00EC23D1"/>
    <w:pPr>
      <w:autoSpaceDE w:val="0"/>
      <w:autoSpaceDN w:val="0"/>
      <w:adjustRightInd w:val="0"/>
    </w:pPr>
    <w:rPr>
      <w:rFonts w:ascii="Calibri" w:eastAsia="Calibri" w:hAnsi="Calibri" w:cs="Calibri"/>
      <w:color w:val="000000"/>
      <w:sz w:val="24"/>
      <w:szCs w:val="24"/>
      <w:lang w:eastAsia="en-US"/>
    </w:rPr>
  </w:style>
  <w:style w:type="character" w:customStyle="1" w:styleId="Titre1Car">
    <w:name w:val="Titre 1 Car"/>
    <w:link w:val="Titre1"/>
    <w:rsid w:val="004C7C9D"/>
    <w:rPr>
      <w:rFonts w:ascii="Calibri Light" w:hAnsi="Calibri Light"/>
      <w:b/>
      <w:bCs/>
      <w:kern w:val="32"/>
      <w:sz w:val="28"/>
      <w:szCs w:val="32"/>
      <w:lang w:eastAsia="fr-FR"/>
    </w:rPr>
  </w:style>
  <w:style w:type="character" w:customStyle="1" w:styleId="Titre2Car">
    <w:name w:val="Titre 2 Car"/>
    <w:link w:val="Titre2"/>
    <w:rsid w:val="004C7C9D"/>
    <w:rPr>
      <w:rFonts w:ascii="Calibri Light" w:hAnsi="Calibri Light"/>
      <w:b/>
      <w:bCs/>
      <w:i/>
      <w:iCs/>
      <w:sz w:val="24"/>
      <w:szCs w:val="28"/>
      <w:lang w:eastAsia="fr-FR"/>
    </w:rPr>
  </w:style>
  <w:style w:type="character" w:customStyle="1" w:styleId="Titre3Car">
    <w:name w:val="Titre 3 Car"/>
    <w:link w:val="Titre3"/>
    <w:rsid w:val="004C7C9D"/>
    <w:rPr>
      <w:rFonts w:ascii="Calibri Light" w:hAnsi="Calibri Light"/>
      <w:b/>
      <w:bCs/>
      <w:sz w:val="22"/>
      <w:szCs w:val="26"/>
      <w:lang w:eastAsia="fr-FR"/>
    </w:rPr>
  </w:style>
  <w:style w:type="character" w:customStyle="1" w:styleId="Titre4Car">
    <w:name w:val="Titre 4 Car"/>
    <w:link w:val="Titre4"/>
    <w:semiHidden/>
    <w:rsid w:val="0000655D"/>
    <w:rPr>
      <w:rFonts w:ascii="Calibri" w:eastAsia="Times New Roman" w:hAnsi="Calibri" w:cs="Times New Roman"/>
      <w:b/>
      <w:bCs/>
      <w:sz w:val="28"/>
      <w:szCs w:val="28"/>
      <w:lang w:val="nl-BE" w:eastAsia="fr-FR"/>
    </w:rPr>
  </w:style>
  <w:style w:type="character" w:customStyle="1" w:styleId="Titre5Car">
    <w:name w:val="Titre 5 Car"/>
    <w:link w:val="Titre5"/>
    <w:semiHidden/>
    <w:rsid w:val="0000655D"/>
    <w:rPr>
      <w:rFonts w:ascii="Calibri" w:eastAsia="Times New Roman" w:hAnsi="Calibri" w:cs="Times New Roman"/>
      <w:b/>
      <w:bCs/>
      <w:i/>
      <w:iCs/>
      <w:sz w:val="26"/>
      <w:szCs w:val="26"/>
      <w:lang w:val="nl-BE" w:eastAsia="fr-FR"/>
    </w:rPr>
  </w:style>
  <w:style w:type="character" w:customStyle="1" w:styleId="Titre6Car">
    <w:name w:val="Titre 6 Car"/>
    <w:link w:val="Titre6"/>
    <w:semiHidden/>
    <w:rsid w:val="0000655D"/>
    <w:rPr>
      <w:rFonts w:ascii="Calibri" w:eastAsia="Times New Roman" w:hAnsi="Calibri" w:cs="Times New Roman"/>
      <w:b/>
      <w:bCs/>
      <w:sz w:val="22"/>
      <w:szCs w:val="22"/>
      <w:lang w:val="nl-BE" w:eastAsia="fr-FR"/>
    </w:rPr>
  </w:style>
  <w:style w:type="character" w:customStyle="1" w:styleId="Titre7Car">
    <w:name w:val="Titre 7 Car"/>
    <w:link w:val="Titre7"/>
    <w:semiHidden/>
    <w:rsid w:val="0000655D"/>
    <w:rPr>
      <w:rFonts w:ascii="Calibri" w:eastAsia="Times New Roman" w:hAnsi="Calibri" w:cs="Times New Roman"/>
      <w:sz w:val="24"/>
      <w:szCs w:val="24"/>
      <w:lang w:val="nl-BE" w:eastAsia="fr-FR"/>
    </w:rPr>
  </w:style>
  <w:style w:type="character" w:customStyle="1" w:styleId="Titre8Car">
    <w:name w:val="Titre 8 Car"/>
    <w:link w:val="Titre8"/>
    <w:semiHidden/>
    <w:rsid w:val="0000655D"/>
    <w:rPr>
      <w:rFonts w:ascii="Calibri" w:eastAsia="Times New Roman" w:hAnsi="Calibri" w:cs="Times New Roman"/>
      <w:i/>
      <w:iCs/>
      <w:sz w:val="24"/>
      <w:szCs w:val="24"/>
      <w:lang w:val="nl-BE" w:eastAsia="fr-FR"/>
    </w:rPr>
  </w:style>
  <w:style w:type="character" w:customStyle="1" w:styleId="Titre9Car">
    <w:name w:val="Titre 9 Car"/>
    <w:link w:val="Titre9"/>
    <w:semiHidden/>
    <w:rsid w:val="0000655D"/>
    <w:rPr>
      <w:rFonts w:ascii="Calibri Light" w:eastAsia="Times New Roman" w:hAnsi="Calibri Light" w:cs="Times New Roman"/>
      <w:sz w:val="22"/>
      <w:szCs w:val="22"/>
      <w:lang w:val="nl-BE" w:eastAsia="fr-FR"/>
    </w:rPr>
  </w:style>
  <w:style w:type="paragraph" w:styleId="Rvision">
    <w:name w:val="Revision"/>
    <w:hidden/>
    <w:uiPriority w:val="99"/>
    <w:semiHidden/>
    <w:rsid w:val="00CB047E"/>
    <w:rPr>
      <w:sz w:val="24"/>
      <w:szCs w:val="24"/>
      <w:lang w:val="nl-BE" w:eastAsia="fr-FR"/>
    </w:rPr>
  </w:style>
  <w:style w:type="character" w:styleId="Lienhypertexte">
    <w:name w:val="Hyperlink"/>
    <w:rsid w:val="003B438E"/>
    <w:rPr>
      <w:color w:val="0563C1"/>
      <w:u w:val="single"/>
    </w:rPr>
  </w:style>
  <w:style w:type="paragraph" w:customStyle="1" w:styleId="Opsomming">
    <w:name w:val="Opsomming"/>
    <w:basedOn w:val="Normal"/>
    <w:qFormat/>
    <w:rsid w:val="00FD01CD"/>
    <w:pPr>
      <w:numPr>
        <w:numId w:val="42"/>
      </w:numPr>
      <w:spacing w:after="120"/>
    </w:pPr>
    <w:rPr>
      <w:lang w:eastAsia="nl-NL"/>
    </w:rPr>
  </w:style>
  <w:style w:type="character" w:styleId="Mentionnonrsolue">
    <w:name w:val="Unresolved Mention"/>
    <w:uiPriority w:val="99"/>
    <w:semiHidden/>
    <w:unhideWhenUsed/>
    <w:rsid w:val="00485B04"/>
    <w:rPr>
      <w:color w:val="808080"/>
      <w:shd w:val="clear" w:color="auto" w:fill="E6E6E6"/>
    </w:rPr>
  </w:style>
  <w:style w:type="paragraph" w:styleId="Titre">
    <w:name w:val="Title"/>
    <w:basedOn w:val="Normal"/>
    <w:next w:val="Normal"/>
    <w:link w:val="TitreCar"/>
    <w:qFormat/>
    <w:rsid w:val="004C7C9D"/>
    <w:pPr>
      <w:spacing w:before="240" w:after="60"/>
      <w:jc w:val="center"/>
      <w:outlineLvl w:val="0"/>
    </w:pPr>
    <w:rPr>
      <w:rFonts w:ascii="Calibri Light" w:hAnsi="Calibri Light" w:cs="Times New Roman"/>
      <w:b/>
      <w:bCs/>
      <w:kern w:val="28"/>
      <w:sz w:val="32"/>
      <w:szCs w:val="32"/>
    </w:rPr>
  </w:style>
  <w:style w:type="character" w:customStyle="1" w:styleId="TitreCar">
    <w:name w:val="Titre Car"/>
    <w:link w:val="Titre"/>
    <w:rsid w:val="004C7C9D"/>
    <w:rPr>
      <w:rFonts w:ascii="Calibri Light" w:eastAsia="Times New Roman" w:hAnsi="Calibri Light" w:cs="Times New Roman"/>
      <w:b/>
      <w:bCs/>
      <w:kern w:val="28"/>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12">
      <w:bodyDiv w:val="1"/>
      <w:marLeft w:val="0"/>
      <w:marRight w:val="0"/>
      <w:marTop w:val="0"/>
      <w:marBottom w:val="0"/>
      <w:divBdr>
        <w:top w:val="none" w:sz="0" w:space="0" w:color="auto"/>
        <w:left w:val="none" w:sz="0" w:space="0" w:color="auto"/>
        <w:bottom w:val="none" w:sz="0" w:space="0" w:color="auto"/>
        <w:right w:val="none" w:sz="0" w:space="0" w:color="auto"/>
      </w:divBdr>
    </w:div>
    <w:div w:id="71317237">
      <w:bodyDiv w:val="1"/>
      <w:marLeft w:val="0"/>
      <w:marRight w:val="0"/>
      <w:marTop w:val="0"/>
      <w:marBottom w:val="0"/>
      <w:divBdr>
        <w:top w:val="none" w:sz="0" w:space="0" w:color="auto"/>
        <w:left w:val="none" w:sz="0" w:space="0" w:color="auto"/>
        <w:bottom w:val="none" w:sz="0" w:space="0" w:color="auto"/>
        <w:right w:val="none" w:sz="0" w:space="0" w:color="auto"/>
      </w:divBdr>
    </w:div>
    <w:div w:id="112791865">
      <w:bodyDiv w:val="1"/>
      <w:marLeft w:val="0"/>
      <w:marRight w:val="0"/>
      <w:marTop w:val="0"/>
      <w:marBottom w:val="0"/>
      <w:divBdr>
        <w:top w:val="none" w:sz="0" w:space="0" w:color="auto"/>
        <w:left w:val="none" w:sz="0" w:space="0" w:color="auto"/>
        <w:bottom w:val="none" w:sz="0" w:space="0" w:color="auto"/>
        <w:right w:val="none" w:sz="0" w:space="0" w:color="auto"/>
      </w:divBdr>
    </w:div>
    <w:div w:id="125436710">
      <w:bodyDiv w:val="1"/>
      <w:marLeft w:val="0"/>
      <w:marRight w:val="0"/>
      <w:marTop w:val="0"/>
      <w:marBottom w:val="0"/>
      <w:divBdr>
        <w:top w:val="none" w:sz="0" w:space="0" w:color="auto"/>
        <w:left w:val="none" w:sz="0" w:space="0" w:color="auto"/>
        <w:bottom w:val="none" w:sz="0" w:space="0" w:color="auto"/>
        <w:right w:val="none" w:sz="0" w:space="0" w:color="auto"/>
      </w:divBdr>
    </w:div>
    <w:div w:id="177161757">
      <w:bodyDiv w:val="1"/>
      <w:marLeft w:val="0"/>
      <w:marRight w:val="0"/>
      <w:marTop w:val="0"/>
      <w:marBottom w:val="0"/>
      <w:divBdr>
        <w:top w:val="none" w:sz="0" w:space="0" w:color="auto"/>
        <w:left w:val="none" w:sz="0" w:space="0" w:color="auto"/>
        <w:bottom w:val="none" w:sz="0" w:space="0" w:color="auto"/>
        <w:right w:val="none" w:sz="0" w:space="0" w:color="auto"/>
      </w:divBdr>
    </w:div>
    <w:div w:id="201677981">
      <w:bodyDiv w:val="1"/>
      <w:marLeft w:val="0"/>
      <w:marRight w:val="0"/>
      <w:marTop w:val="0"/>
      <w:marBottom w:val="0"/>
      <w:divBdr>
        <w:top w:val="none" w:sz="0" w:space="0" w:color="auto"/>
        <w:left w:val="none" w:sz="0" w:space="0" w:color="auto"/>
        <w:bottom w:val="none" w:sz="0" w:space="0" w:color="auto"/>
        <w:right w:val="none" w:sz="0" w:space="0" w:color="auto"/>
      </w:divBdr>
    </w:div>
    <w:div w:id="249236815">
      <w:bodyDiv w:val="1"/>
      <w:marLeft w:val="0"/>
      <w:marRight w:val="0"/>
      <w:marTop w:val="0"/>
      <w:marBottom w:val="0"/>
      <w:divBdr>
        <w:top w:val="none" w:sz="0" w:space="0" w:color="auto"/>
        <w:left w:val="none" w:sz="0" w:space="0" w:color="auto"/>
        <w:bottom w:val="none" w:sz="0" w:space="0" w:color="auto"/>
        <w:right w:val="none" w:sz="0" w:space="0" w:color="auto"/>
      </w:divBdr>
    </w:div>
    <w:div w:id="312296139">
      <w:bodyDiv w:val="1"/>
      <w:marLeft w:val="0"/>
      <w:marRight w:val="0"/>
      <w:marTop w:val="0"/>
      <w:marBottom w:val="0"/>
      <w:divBdr>
        <w:top w:val="none" w:sz="0" w:space="0" w:color="auto"/>
        <w:left w:val="none" w:sz="0" w:space="0" w:color="auto"/>
        <w:bottom w:val="none" w:sz="0" w:space="0" w:color="auto"/>
        <w:right w:val="none" w:sz="0" w:space="0" w:color="auto"/>
      </w:divBdr>
    </w:div>
    <w:div w:id="354623347">
      <w:bodyDiv w:val="1"/>
      <w:marLeft w:val="0"/>
      <w:marRight w:val="0"/>
      <w:marTop w:val="0"/>
      <w:marBottom w:val="0"/>
      <w:divBdr>
        <w:top w:val="none" w:sz="0" w:space="0" w:color="auto"/>
        <w:left w:val="none" w:sz="0" w:space="0" w:color="auto"/>
        <w:bottom w:val="none" w:sz="0" w:space="0" w:color="auto"/>
        <w:right w:val="none" w:sz="0" w:space="0" w:color="auto"/>
      </w:divBdr>
    </w:div>
    <w:div w:id="437288208">
      <w:bodyDiv w:val="1"/>
      <w:marLeft w:val="0"/>
      <w:marRight w:val="0"/>
      <w:marTop w:val="0"/>
      <w:marBottom w:val="0"/>
      <w:divBdr>
        <w:top w:val="none" w:sz="0" w:space="0" w:color="auto"/>
        <w:left w:val="none" w:sz="0" w:space="0" w:color="auto"/>
        <w:bottom w:val="none" w:sz="0" w:space="0" w:color="auto"/>
        <w:right w:val="none" w:sz="0" w:space="0" w:color="auto"/>
      </w:divBdr>
    </w:div>
    <w:div w:id="440490220">
      <w:bodyDiv w:val="1"/>
      <w:marLeft w:val="0"/>
      <w:marRight w:val="0"/>
      <w:marTop w:val="0"/>
      <w:marBottom w:val="0"/>
      <w:divBdr>
        <w:top w:val="none" w:sz="0" w:space="0" w:color="auto"/>
        <w:left w:val="none" w:sz="0" w:space="0" w:color="auto"/>
        <w:bottom w:val="none" w:sz="0" w:space="0" w:color="auto"/>
        <w:right w:val="none" w:sz="0" w:space="0" w:color="auto"/>
      </w:divBdr>
    </w:div>
    <w:div w:id="466507349">
      <w:bodyDiv w:val="1"/>
      <w:marLeft w:val="0"/>
      <w:marRight w:val="0"/>
      <w:marTop w:val="0"/>
      <w:marBottom w:val="0"/>
      <w:divBdr>
        <w:top w:val="none" w:sz="0" w:space="0" w:color="auto"/>
        <w:left w:val="none" w:sz="0" w:space="0" w:color="auto"/>
        <w:bottom w:val="none" w:sz="0" w:space="0" w:color="auto"/>
        <w:right w:val="none" w:sz="0" w:space="0" w:color="auto"/>
      </w:divBdr>
    </w:div>
    <w:div w:id="466751402">
      <w:bodyDiv w:val="1"/>
      <w:marLeft w:val="0"/>
      <w:marRight w:val="0"/>
      <w:marTop w:val="0"/>
      <w:marBottom w:val="0"/>
      <w:divBdr>
        <w:top w:val="none" w:sz="0" w:space="0" w:color="auto"/>
        <w:left w:val="none" w:sz="0" w:space="0" w:color="auto"/>
        <w:bottom w:val="none" w:sz="0" w:space="0" w:color="auto"/>
        <w:right w:val="none" w:sz="0" w:space="0" w:color="auto"/>
      </w:divBdr>
    </w:div>
    <w:div w:id="492141258">
      <w:bodyDiv w:val="1"/>
      <w:marLeft w:val="0"/>
      <w:marRight w:val="0"/>
      <w:marTop w:val="0"/>
      <w:marBottom w:val="0"/>
      <w:divBdr>
        <w:top w:val="none" w:sz="0" w:space="0" w:color="auto"/>
        <w:left w:val="none" w:sz="0" w:space="0" w:color="auto"/>
        <w:bottom w:val="none" w:sz="0" w:space="0" w:color="auto"/>
        <w:right w:val="none" w:sz="0" w:space="0" w:color="auto"/>
      </w:divBdr>
    </w:div>
    <w:div w:id="504172047">
      <w:bodyDiv w:val="1"/>
      <w:marLeft w:val="0"/>
      <w:marRight w:val="0"/>
      <w:marTop w:val="0"/>
      <w:marBottom w:val="0"/>
      <w:divBdr>
        <w:top w:val="none" w:sz="0" w:space="0" w:color="auto"/>
        <w:left w:val="none" w:sz="0" w:space="0" w:color="auto"/>
        <w:bottom w:val="none" w:sz="0" w:space="0" w:color="auto"/>
        <w:right w:val="none" w:sz="0" w:space="0" w:color="auto"/>
      </w:divBdr>
    </w:div>
    <w:div w:id="562520320">
      <w:bodyDiv w:val="1"/>
      <w:marLeft w:val="0"/>
      <w:marRight w:val="0"/>
      <w:marTop w:val="0"/>
      <w:marBottom w:val="0"/>
      <w:divBdr>
        <w:top w:val="none" w:sz="0" w:space="0" w:color="auto"/>
        <w:left w:val="none" w:sz="0" w:space="0" w:color="auto"/>
        <w:bottom w:val="none" w:sz="0" w:space="0" w:color="auto"/>
        <w:right w:val="none" w:sz="0" w:space="0" w:color="auto"/>
      </w:divBdr>
    </w:div>
    <w:div w:id="623662190">
      <w:bodyDiv w:val="1"/>
      <w:marLeft w:val="0"/>
      <w:marRight w:val="0"/>
      <w:marTop w:val="0"/>
      <w:marBottom w:val="0"/>
      <w:divBdr>
        <w:top w:val="none" w:sz="0" w:space="0" w:color="auto"/>
        <w:left w:val="none" w:sz="0" w:space="0" w:color="auto"/>
        <w:bottom w:val="none" w:sz="0" w:space="0" w:color="auto"/>
        <w:right w:val="none" w:sz="0" w:space="0" w:color="auto"/>
      </w:divBdr>
      <w:divsChild>
        <w:div w:id="874079183">
          <w:marLeft w:val="0"/>
          <w:marRight w:val="0"/>
          <w:marTop w:val="0"/>
          <w:marBottom w:val="0"/>
          <w:divBdr>
            <w:top w:val="none" w:sz="0" w:space="0" w:color="auto"/>
            <w:left w:val="none" w:sz="0" w:space="0" w:color="auto"/>
            <w:bottom w:val="none" w:sz="0" w:space="0" w:color="auto"/>
            <w:right w:val="none" w:sz="0" w:space="0" w:color="auto"/>
          </w:divBdr>
          <w:divsChild>
            <w:div w:id="1116483579">
              <w:marLeft w:val="0"/>
              <w:marRight w:val="0"/>
              <w:marTop w:val="0"/>
              <w:marBottom w:val="0"/>
              <w:divBdr>
                <w:top w:val="none" w:sz="0" w:space="0" w:color="auto"/>
                <w:left w:val="none" w:sz="0" w:space="0" w:color="auto"/>
                <w:bottom w:val="none" w:sz="0" w:space="0" w:color="auto"/>
                <w:right w:val="none" w:sz="0" w:space="0" w:color="auto"/>
              </w:divBdr>
              <w:divsChild>
                <w:div w:id="58598988">
                  <w:marLeft w:val="0"/>
                  <w:marRight w:val="0"/>
                  <w:marTop w:val="0"/>
                  <w:marBottom w:val="0"/>
                  <w:divBdr>
                    <w:top w:val="none" w:sz="0" w:space="0" w:color="auto"/>
                    <w:left w:val="none" w:sz="0" w:space="0" w:color="auto"/>
                    <w:bottom w:val="none" w:sz="0" w:space="0" w:color="auto"/>
                    <w:right w:val="none" w:sz="0" w:space="0" w:color="auto"/>
                  </w:divBdr>
                  <w:divsChild>
                    <w:div w:id="1125268561">
                      <w:marLeft w:val="0"/>
                      <w:marRight w:val="0"/>
                      <w:marTop w:val="0"/>
                      <w:marBottom w:val="0"/>
                      <w:divBdr>
                        <w:top w:val="none" w:sz="0" w:space="0" w:color="auto"/>
                        <w:left w:val="none" w:sz="0" w:space="0" w:color="auto"/>
                        <w:bottom w:val="none" w:sz="0" w:space="0" w:color="auto"/>
                        <w:right w:val="none" w:sz="0" w:space="0" w:color="auto"/>
                      </w:divBdr>
                      <w:divsChild>
                        <w:div w:id="1188063501">
                          <w:marLeft w:val="0"/>
                          <w:marRight w:val="0"/>
                          <w:marTop w:val="0"/>
                          <w:marBottom w:val="0"/>
                          <w:divBdr>
                            <w:top w:val="none" w:sz="0" w:space="0" w:color="auto"/>
                            <w:left w:val="none" w:sz="0" w:space="0" w:color="auto"/>
                            <w:bottom w:val="none" w:sz="0" w:space="0" w:color="auto"/>
                            <w:right w:val="none" w:sz="0" w:space="0" w:color="auto"/>
                          </w:divBdr>
                          <w:divsChild>
                            <w:div w:id="15642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08440">
          <w:marLeft w:val="0"/>
          <w:marRight w:val="0"/>
          <w:marTop w:val="0"/>
          <w:marBottom w:val="0"/>
          <w:divBdr>
            <w:top w:val="none" w:sz="0" w:space="0" w:color="auto"/>
            <w:left w:val="none" w:sz="0" w:space="0" w:color="auto"/>
            <w:bottom w:val="none" w:sz="0" w:space="0" w:color="auto"/>
            <w:right w:val="none" w:sz="0" w:space="0" w:color="auto"/>
          </w:divBdr>
          <w:divsChild>
            <w:div w:id="1873032351">
              <w:marLeft w:val="0"/>
              <w:marRight w:val="0"/>
              <w:marTop w:val="0"/>
              <w:marBottom w:val="0"/>
              <w:divBdr>
                <w:top w:val="none" w:sz="0" w:space="0" w:color="auto"/>
                <w:left w:val="none" w:sz="0" w:space="0" w:color="auto"/>
                <w:bottom w:val="none" w:sz="0" w:space="0" w:color="auto"/>
                <w:right w:val="none" w:sz="0" w:space="0" w:color="auto"/>
              </w:divBdr>
              <w:divsChild>
                <w:div w:id="1486315429">
                  <w:marLeft w:val="0"/>
                  <w:marRight w:val="0"/>
                  <w:marTop w:val="0"/>
                  <w:marBottom w:val="0"/>
                  <w:divBdr>
                    <w:top w:val="none" w:sz="0" w:space="0" w:color="auto"/>
                    <w:left w:val="none" w:sz="0" w:space="0" w:color="auto"/>
                    <w:bottom w:val="none" w:sz="0" w:space="0" w:color="auto"/>
                    <w:right w:val="none" w:sz="0" w:space="0" w:color="auto"/>
                  </w:divBdr>
                  <w:divsChild>
                    <w:div w:id="17711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33178">
          <w:marLeft w:val="0"/>
          <w:marRight w:val="0"/>
          <w:marTop w:val="0"/>
          <w:marBottom w:val="0"/>
          <w:divBdr>
            <w:top w:val="none" w:sz="0" w:space="0" w:color="auto"/>
            <w:left w:val="none" w:sz="0" w:space="0" w:color="auto"/>
            <w:bottom w:val="none" w:sz="0" w:space="0" w:color="auto"/>
            <w:right w:val="none" w:sz="0" w:space="0" w:color="auto"/>
          </w:divBdr>
          <w:divsChild>
            <w:div w:id="967667882">
              <w:marLeft w:val="0"/>
              <w:marRight w:val="0"/>
              <w:marTop w:val="0"/>
              <w:marBottom w:val="0"/>
              <w:divBdr>
                <w:top w:val="none" w:sz="0" w:space="0" w:color="auto"/>
                <w:left w:val="none" w:sz="0" w:space="0" w:color="auto"/>
                <w:bottom w:val="none" w:sz="0" w:space="0" w:color="auto"/>
                <w:right w:val="none" w:sz="0" w:space="0" w:color="auto"/>
              </w:divBdr>
              <w:divsChild>
                <w:div w:id="443310051">
                  <w:marLeft w:val="0"/>
                  <w:marRight w:val="0"/>
                  <w:marTop w:val="0"/>
                  <w:marBottom w:val="0"/>
                  <w:divBdr>
                    <w:top w:val="none" w:sz="0" w:space="0" w:color="auto"/>
                    <w:left w:val="none" w:sz="0" w:space="0" w:color="auto"/>
                    <w:bottom w:val="none" w:sz="0" w:space="0" w:color="auto"/>
                    <w:right w:val="none" w:sz="0" w:space="0" w:color="auto"/>
                  </w:divBdr>
                  <w:divsChild>
                    <w:div w:id="1752001668">
                      <w:marLeft w:val="0"/>
                      <w:marRight w:val="0"/>
                      <w:marTop w:val="0"/>
                      <w:marBottom w:val="0"/>
                      <w:divBdr>
                        <w:top w:val="none" w:sz="0" w:space="0" w:color="auto"/>
                        <w:left w:val="none" w:sz="0" w:space="0" w:color="auto"/>
                        <w:bottom w:val="none" w:sz="0" w:space="0" w:color="auto"/>
                        <w:right w:val="none" w:sz="0" w:space="0" w:color="auto"/>
                      </w:divBdr>
                      <w:divsChild>
                        <w:div w:id="16810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03774">
          <w:marLeft w:val="0"/>
          <w:marRight w:val="0"/>
          <w:marTop w:val="0"/>
          <w:marBottom w:val="0"/>
          <w:divBdr>
            <w:top w:val="none" w:sz="0" w:space="0" w:color="auto"/>
            <w:left w:val="none" w:sz="0" w:space="0" w:color="auto"/>
            <w:bottom w:val="none" w:sz="0" w:space="0" w:color="auto"/>
            <w:right w:val="none" w:sz="0" w:space="0" w:color="auto"/>
          </w:divBdr>
        </w:div>
      </w:divsChild>
    </w:div>
    <w:div w:id="623851190">
      <w:bodyDiv w:val="1"/>
      <w:marLeft w:val="0"/>
      <w:marRight w:val="0"/>
      <w:marTop w:val="0"/>
      <w:marBottom w:val="0"/>
      <w:divBdr>
        <w:top w:val="none" w:sz="0" w:space="0" w:color="auto"/>
        <w:left w:val="none" w:sz="0" w:space="0" w:color="auto"/>
        <w:bottom w:val="none" w:sz="0" w:space="0" w:color="auto"/>
        <w:right w:val="none" w:sz="0" w:space="0" w:color="auto"/>
      </w:divBdr>
    </w:div>
    <w:div w:id="723255772">
      <w:bodyDiv w:val="1"/>
      <w:marLeft w:val="0"/>
      <w:marRight w:val="0"/>
      <w:marTop w:val="0"/>
      <w:marBottom w:val="0"/>
      <w:divBdr>
        <w:top w:val="none" w:sz="0" w:space="0" w:color="auto"/>
        <w:left w:val="none" w:sz="0" w:space="0" w:color="auto"/>
        <w:bottom w:val="none" w:sz="0" w:space="0" w:color="auto"/>
        <w:right w:val="none" w:sz="0" w:space="0" w:color="auto"/>
      </w:divBdr>
    </w:div>
    <w:div w:id="789592417">
      <w:bodyDiv w:val="1"/>
      <w:marLeft w:val="0"/>
      <w:marRight w:val="0"/>
      <w:marTop w:val="0"/>
      <w:marBottom w:val="0"/>
      <w:divBdr>
        <w:top w:val="none" w:sz="0" w:space="0" w:color="auto"/>
        <w:left w:val="none" w:sz="0" w:space="0" w:color="auto"/>
        <w:bottom w:val="none" w:sz="0" w:space="0" w:color="auto"/>
        <w:right w:val="none" w:sz="0" w:space="0" w:color="auto"/>
      </w:divBdr>
    </w:div>
    <w:div w:id="825513837">
      <w:bodyDiv w:val="1"/>
      <w:marLeft w:val="0"/>
      <w:marRight w:val="0"/>
      <w:marTop w:val="0"/>
      <w:marBottom w:val="0"/>
      <w:divBdr>
        <w:top w:val="none" w:sz="0" w:space="0" w:color="auto"/>
        <w:left w:val="none" w:sz="0" w:space="0" w:color="auto"/>
        <w:bottom w:val="none" w:sz="0" w:space="0" w:color="auto"/>
        <w:right w:val="none" w:sz="0" w:space="0" w:color="auto"/>
      </w:divBdr>
    </w:div>
    <w:div w:id="965476476">
      <w:bodyDiv w:val="1"/>
      <w:marLeft w:val="0"/>
      <w:marRight w:val="0"/>
      <w:marTop w:val="0"/>
      <w:marBottom w:val="0"/>
      <w:divBdr>
        <w:top w:val="none" w:sz="0" w:space="0" w:color="auto"/>
        <w:left w:val="none" w:sz="0" w:space="0" w:color="auto"/>
        <w:bottom w:val="none" w:sz="0" w:space="0" w:color="auto"/>
        <w:right w:val="none" w:sz="0" w:space="0" w:color="auto"/>
      </w:divBdr>
    </w:div>
    <w:div w:id="1020006180">
      <w:bodyDiv w:val="1"/>
      <w:marLeft w:val="0"/>
      <w:marRight w:val="0"/>
      <w:marTop w:val="0"/>
      <w:marBottom w:val="0"/>
      <w:divBdr>
        <w:top w:val="none" w:sz="0" w:space="0" w:color="auto"/>
        <w:left w:val="none" w:sz="0" w:space="0" w:color="auto"/>
        <w:bottom w:val="none" w:sz="0" w:space="0" w:color="auto"/>
        <w:right w:val="none" w:sz="0" w:space="0" w:color="auto"/>
      </w:divBdr>
    </w:div>
    <w:div w:id="1029063252">
      <w:bodyDiv w:val="1"/>
      <w:marLeft w:val="0"/>
      <w:marRight w:val="0"/>
      <w:marTop w:val="0"/>
      <w:marBottom w:val="0"/>
      <w:divBdr>
        <w:top w:val="none" w:sz="0" w:space="0" w:color="auto"/>
        <w:left w:val="none" w:sz="0" w:space="0" w:color="auto"/>
        <w:bottom w:val="none" w:sz="0" w:space="0" w:color="auto"/>
        <w:right w:val="none" w:sz="0" w:space="0" w:color="auto"/>
      </w:divBdr>
    </w:div>
    <w:div w:id="1085492693">
      <w:bodyDiv w:val="1"/>
      <w:marLeft w:val="0"/>
      <w:marRight w:val="0"/>
      <w:marTop w:val="0"/>
      <w:marBottom w:val="0"/>
      <w:divBdr>
        <w:top w:val="none" w:sz="0" w:space="0" w:color="auto"/>
        <w:left w:val="none" w:sz="0" w:space="0" w:color="auto"/>
        <w:bottom w:val="none" w:sz="0" w:space="0" w:color="auto"/>
        <w:right w:val="none" w:sz="0" w:space="0" w:color="auto"/>
      </w:divBdr>
    </w:div>
    <w:div w:id="1097601063">
      <w:bodyDiv w:val="1"/>
      <w:marLeft w:val="0"/>
      <w:marRight w:val="0"/>
      <w:marTop w:val="0"/>
      <w:marBottom w:val="0"/>
      <w:divBdr>
        <w:top w:val="none" w:sz="0" w:space="0" w:color="auto"/>
        <w:left w:val="none" w:sz="0" w:space="0" w:color="auto"/>
        <w:bottom w:val="none" w:sz="0" w:space="0" w:color="auto"/>
        <w:right w:val="none" w:sz="0" w:space="0" w:color="auto"/>
      </w:divBdr>
    </w:div>
    <w:div w:id="1104421759">
      <w:bodyDiv w:val="1"/>
      <w:marLeft w:val="0"/>
      <w:marRight w:val="0"/>
      <w:marTop w:val="0"/>
      <w:marBottom w:val="0"/>
      <w:divBdr>
        <w:top w:val="none" w:sz="0" w:space="0" w:color="auto"/>
        <w:left w:val="none" w:sz="0" w:space="0" w:color="auto"/>
        <w:bottom w:val="none" w:sz="0" w:space="0" w:color="auto"/>
        <w:right w:val="none" w:sz="0" w:space="0" w:color="auto"/>
      </w:divBdr>
    </w:div>
    <w:div w:id="1136294314">
      <w:bodyDiv w:val="1"/>
      <w:marLeft w:val="0"/>
      <w:marRight w:val="0"/>
      <w:marTop w:val="0"/>
      <w:marBottom w:val="0"/>
      <w:divBdr>
        <w:top w:val="none" w:sz="0" w:space="0" w:color="auto"/>
        <w:left w:val="none" w:sz="0" w:space="0" w:color="auto"/>
        <w:bottom w:val="none" w:sz="0" w:space="0" w:color="auto"/>
        <w:right w:val="none" w:sz="0" w:space="0" w:color="auto"/>
      </w:divBdr>
    </w:div>
    <w:div w:id="1145195484">
      <w:bodyDiv w:val="1"/>
      <w:marLeft w:val="0"/>
      <w:marRight w:val="0"/>
      <w:marTop w:val="0"/>
      <w:marBottom w:val="0"/>
      <w:divBdr>
        <w:top w:val="none" w:sz="0" w:space="0" w:color="auto"/>
        <w:left w:val="none" w:sz="0" w:space="0" w:color="auto"/>
        <w:bottom w:val="none" w:sz="0" w:space="0" w:color="auto"/>
        <w:right w:val="none" w:sz="0" w:space="0" w:color="auto"/>
      </w:divBdr>
    </w:div>
    <w:div w:id="1178303074">
      <w:bodyDiv w:val="1"/>
      <w:marLeft w:val="0"/>
      <w:marRight w:val="0"/>
      <w:marTop w:val="0"/>
      <w:marBottom w:val="0"/>
      <w:divBdr>
        <w:top w:val="none" w:sz="0" w:space="0" w:color="auto"/>
        <w:left w:val="none" w:sz="0" w:space="0" w:color="auto"/>
        <w:bottom w:val="none" w:sz="0" w:space="0" w:color="auto"/>
        <w:right w:val="none" w:sz="0" w:space="0" w:color="auto"/>
      </w:divBdr>
    </w:div>
    <w:div w:id="1263803954">
      <w:bodyDiv w:val="1"/>
      <w:marLeft w:val="0"/>
      <w:marRight w:val="0"/>
      <w:marTop w:val="0"/>
      <w:marBottom w:val="0"/>
      <w:divBdr>
        <w:top w:val="none" w:sz="0" w:space="0" w:color="auto"/>
        <w:left w:val="none" w:sz="0" w:space="0" w:color="auto"/>
        <w:bottom w:val="none" w:sz="0" w:space="0" w:color="auto"/>
        <w:right w:val="none" w:sz="0" w:space="0" w:color="auto"/>
      </w:divBdr>
    </w:div>
    <w:div w:id="1349139241">
      <w:bodyDiv w:val="1"/>
      <w:marLeft w:val="0"/>
      <w:marRight w:val="0"/>
      <w:marTop w:val="0"/>
      <w:marBottom w:val="0"/>
      <w:divBdr>
        <w:top w:val="none" w:sz="0" w:space="0" w:color="auto"/>
        <w:left w:val="none" w:sz="0" w:space="0" w:color="auto"/>
        <w:bottom w:val="none" w:sz="0" w:space="0" w:color="auto"/>
        <w:right w:val="none" w:sz="0" w:space="0" w:color="auto"/>
      </w:divBdr>
    </w:div>
    <w:div w:id="1358968713">
      <w:bodyDiv w:val="1"/>
      <w:marLeft w:val="0"/>
      <w:marRight w:val="0"/>
      <w:marTop w:val="0"/>
      <w:marBottom w:val="0"/>
      <w:divBdr>
        <w:top w:val="none" w:sz="0" w:space="0" w:color="auto"/>
        <w:left w:val="none" w:sz="0" w:space="0" w:color="auto"/>
        <w:bottom w:val="none" w:sz="0" w:space="0" w:color="auto"/>
        <w:right w:val="none" w:sz="0" w:space="0" w:color="auto"/>
      </w:divBdr>
    </w:div>
    <w:div w:id="1424884862">
      <w:bodyDiv w:val="1"/>
      <w:marLeft w:val="0"/>
      <w:marRight w:val="0"/>
      <w:marTop w:val="0"/>
      <w:marBottom w:val="0"/>
      <w:divBdr>
        <w:top w:val="none" w:sz="0" w:space="0" w:color="auto"/>
        <w:left w:val="none" w:sz="0" w:space="0" w:color="auto"/>
        <w:bottom w:val="none" w:sz="0" w:space="0" w:color="auto"/>
        <w:right w:val="none" w:sz="0" w:space="0" w:color="auto"/>
      </w:divBdr>
    </w:div>
    <w:div w:id="1453938486">
      <w:bodyDiv w:val="1"/>
      <w:marLeft w:val="0"/>
      <w:marRight w:val="0"/>
      <w:marTop w:val="0"/>
      <w:marBottom w:val="0"/>
      <w:divBdr>
        <w:top w:val="none" w:sz="0" w:space="0" w:color="auto"/>
        <w:left w:val="none" w:sz="0" w:space="0" w:color="auto"/>
        <w:bottom w:val="none" w:sz="0" w:space="0" w:color="auto"/>
        <w:right w:val="none" w:sz="0" w:space="0" w:color="auto"/>
      </w:divBdr>
    </w:div>
    <w:div w:id="1489590209">
      <w:bodyDiv w:val="1"/>
      <w:marLeft w:val="0"/>
      <w:marRight w:val="0"/>
      <w:marTop w:val="0"/>
      <w:marBottom w:val="0"/>
      <w:divBdr>
        <w:top w:val="none" w:sz="0" w:space="0" w:color="auto"/>
        <w:left w:val="none" w:sz="0" w:space="0" w:color="auto"/>
        <w:bottom w:val="none" w:sz="0" w:space="0" w:color="auto"/>
        <w:right w:val="none" w:sz="0" w:space="0" w:color="auto"/>
      </w:divBdr>
    </w:div>
    <w:div w:id="1538203287">
      <w:bodyDiv w:val="1"/>
      <w:marLeft w:val="0"/>
      <w:marRight w:val="0"/>
      <w:marTop w:val="0"/>
      <w:marBottom w:val="0"/>
      <w:divBdr>
        <w:top w:val="none" w:sz="0" w:space="0" w:color="auto"/>
        <w:left w:val="none" w:sz="0" w:space="0" w:color="auto"/>
        <w:bottom w:val="none" w:sz="0" w:space="0" w:color="auto"/>
        <w:right w:val="none" w:sz="0" w:space="0" w:color="auto"/>
      </w:divBdr>
    </w:div>
    <w:div w:id="1591156768">
      <w:bodyDiv w:val="1"/>
      <w:marLeft w:val="0"/>
      <w:marRight w:val="0"/>
      <w:marTop w:val="0"/>
      <w:marBottom w:val="0"/>
      <w:divBdr>
        <w:top w:val="none" w:sz="0" w:space="0" w:color="auto"/>
        <w:left w:val="none" w:sz="0" w:space="0" w:color="auto"/>
        <w:bottom w:val="none" w:sz="0" w:space="0" w:color="auto"/>
        <w:right w:val="none" w:sz="0" w:space="0" w:color="auto"/>
      </w:divBdr>
    </w:div>
    <w:div w:id="1690831050">
      <w:bodyDiv w:val="1"/>
      <w:marLeft w:val="0"/>
      <w:marRight w:val="0"/>
      <w:marTop w:val="0"/>
      <w:marBottom w:val="0"/>
      <w:divBdr>
        <w:top w:val="none" w:sz="0" w:space="0" w:color="auto"/>
        <w:left w:val="none" w:sz="0" w:space="0" w:color="auto"/>
        <w:bottom w:val="none" w:sz="0" w:space="0" w:color="auto"/>
        <w:right w:val="none" w:sz="0" w:space="0" w:color="auto"/>
      </w:divBdr>
    </w:div>
    <w:div w:id="1717316664">
      <w:bodyDiv w:val="1"/>
      <w:marLeft w:val="0"/>
      <w:marRight w:val="0"/>
      <w:marTop w:val="0"/>
      <w:marBottom w:val="0"/>
      <w:divBdr>
        <w:top w:val="none" w:sz="0" w:space="0" w:color="auto"/>
        <w:left w:val="none" w:sz="0" w:space="0" w:color="auto"/>
        <w:bottom w:val="none" w:sz="0" w:space="0" w:color="auto"/>
        <w:right w:val="none" w:sz="0" w:space="0" w:color="auto"/>
      </w:divBdr>
    </w:div>
    <w:div w:id="1794786237">
      <w:bodyDiv w:val="1"/>
      <w:marLeft w:val="0"/>
      <w:marRight w:val="0"/>
      <w:marTop w:val="0"/>
      <w:marBottom w:val="0"/>
      <w:divBdr>
        <w:top w:val="none" w:sz="0" w:space="0" w:color="auto"/>
        <w:left w:val="none" w:sz="0" w:space="0" w:color="auto"/>
        <w:bottom w:val="none" w:sz="0" w:space="0" w:color="auto"/>
        <w:right w:val="none" w:sz="0" w:space="0" w:color="auto"/>
      </w:divBdr>
    </w:div>
    <w:div w:id="1832714878">
      <w:bodyDiv w:val="1"/>
      <w:marLeft w:val="0"/>
      <w:marRight w:val="0"/>
      <w:marTop w:val="0"/>
      <w:marBottom w:val="0"/>
      <w:divBdr>
        <w:top w:val="none" w:sz="0" w:space="0" w:color="auto"/>
        <w:left w:val="none" w:sz="0" w:space="0" w:color="auto"/>
        <w:bottom w:val="none" w:sz="0" w:space="0" w:color="auto"/>
        <w:right w:val="none" w:sz="0" w:space="0" w:color="auto"/>
      </w:divBdr>
      <w:divsChild>
        <w:div w:id="1119110988">
          <w:marLeft w:val="0"/>
          <w:marRight w:val="0"/>
          <w:marTop w:val="0"/>
          <w:marBottom w:val="0"/>
          <w:divBdr>
            <w:top w:val="none" w:sz="0" w:space="0" w:color="auto"/>
            <w:left w:val="none" w:sz="0" w:space="0" w:color="auto"/>
            <w:bottom w:val="none" w:sz="0" w:space="0" w:color="auto"/>
            <w:right w:val="none" w:sz="0" w:space="0" w:color="auto"/>
          </w:divBdr>
          <w:divsChild>
            <w:div w:id="425198484">
              <w:marLeft w:val="0"/>
              <w:marRight w:val="0"/>
              <w:marTop w:val="0"/>
              <w:marBottom w:val="0"/>
              <w:divBdr>
                <w:top w:val="none" w:sz="0" w:space="0" w:color="auto"/>
                <w:left w:val="none" w:sz="0" w:space="0" w:color="auto"/>
                <w:bottom w:val="none" w:sz="0" w:space="0" w:color="auto"/>
                <w:right w:val="none" w:sz="0" w:space="0" w:color="auto"/>
              </w:divBdr>
              <w:divsChild>
                <w:div w:id="351732116">
                  <w:marLeft w:val="0"/>
                  <w:marRight w:val="0"/>
                  <w:marTop w:val="0"/>
                  <w:marBottom w:val="0"/>
                  <w:divBdr>
                    <w:top w:val="none" w:sz="0" w:space="0" w:color="auto"/>
                    <w:left w:val="none" w:sz="0" w:space="0" w:color="auto"/>
                    <w:bottom w:val="none" w:sz="0" w:space="0" w:color="auto"/>
                    <w:right w:val="none" w:sz="0" w:space="0" w:color="auto"/>
                  </w:divBdr>
                  <w:divsChild>
                    <w:div w:id="12970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435">
          <w:marLeft w:val="0"/>
          <w:marRight w:val="0"/>
          <w:marTop w:val="0"/>
          <w:marBottom w:val="0"/>
          <w:divBdr>
            <w:top w:val="none" w:sz="0" w:space="0" w:color="auto"/>
            <w:left w:val="none" w:sz="0" w:space="0" w:color="auto"/>
            <w:bottom w:val="none" w:sz="0" w:space="0" w:color="auto"/>
            <w:right w:val="none" w:sz="0" w:space="0" w:color="auto"/>
          </w:divBdr>
        </w:div>
        <w:div w:id="1402168453">
          <w:marLeft w:val="0"/>
          <w:marRight w:val="0"/>
          <w:marTop w:val="0"/>
          <w:marBottom w:val="0"/>
          <w:divBdr>
            <w:top w:val="none" w:sz="0" w:space="0" w:color="auto"/>
            <w:left w:val="none" w:sz="0" w:space="0" w:color="auto"/>
            <w:bottom w:val="none" w:sz="0" w:space="0" w:color="auto"/>
            <w:right w:val="none" w:sz="0" w:space="0" w:color="auto"/>
          </w:divBdr>
          <w:divsChild>
            <w:div w:id="1093013691">
              <w:marLeft w:val="0"/>
              <w:marRight w:val="0"/>
              <w:marTop w:val="0"/>
              <w:marBottom w:val="0"/>
              <w:divBdr>
                <w:top w:val="none" w:sz="0" w:space="0" w:color="auto"/>
                <w:left w:val="none" w:sz="0" w:space="0" w:color="auto"/>
                <w:bottom w:val="none" w:sz="0" w:space="0" w:color="auto"/>
                <w:right w:val="none" w:sz="0" w:space="0" w:color="auto"/>
              </w:divBdr>
              <w:divsChild>
                <w:div w:id="416831629">
                  <w:marLeft w:val="0"/>
                  <w:marRight w:val="0"/>
                  <w:marTop w:val="0"/>
                  <w:marBottom w:val="0"/>
                  <w:divBdr>
                    <w:top w:val="none" w:sz="0" w:space="0" w:color="auto"/>
                    <w:left w:val="none" w:sz="0" w:space="0" w:color="auto"/>
                    <w:bottom w:val="none" w:sz="0" w:space="0" w:color="auto"/>
                    <w:right w:val="none" w:sz="0" w:space="0" w:color="auto"/>
                  </w:divBdr>
                  <w:divsChild>
                    <w:div w:id="1174681835">
                      <w:marLeft w:val="0"/>
                      <w:marRight w:val="0"/>
                      <w:marTop w:val="0"/>
                      <w:marBottom w:val="0"/>
                      <w:divBdr>
                        <w:top w:val="none" w:sz="0" w:space="0" w:color="auto"/>
                        <w:left w:val="none" w:sz="0" w:space="0" w:color="auto"/>
                        <w:bottom w:val="none" w:sz="0" w:space="0" w:color="auto"/>
                        <w:right w:val="none" w:sz="0" w:space="0" w:color="auto"/>
                      </w:divBdr>
                      <w:divsChild>
                        <w:div w:id="636179183">
                          <w:marLeft w:val="0"/>
                          <w:marRight w:val="0"/>
                          <w:marTop w:val="0"/>
                          <w:marBottom w:val="0"/>
                          <w:divBdr>
                            <w:top w:val="none" w:sz="0" w:space="0" w:color="auto"/>
                            <w:left w:val="none" w:sz="0" w:space="0" w:color="auto"/>
                            <w:bottom w:val="none" w:sz="0" w:space="0" w:color="auto"/>
                            <w:right w:val="none" w:sz="0" w:space="0" w:color="auto"/>
                          </w:divBdr>
                          <w:divsChild>
                            <w:div w:id="19265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762587">
          <w:marLeft w:val="0"/>
          <w:marRight w:val="0"/>
          <w:marTop w:val="0"/>
          <w:marBottom w:val="0"/>
          <w:divBdr>
            <w:top w:val="none" w:sz="0" w:space="0" w:color="auto"/>
            <w:left w:val="none" w:sz="0" w:space="0" w:color="auto"/>
            <w:bottom w:val="none" w:sz="0" w:space="0" w:color="auto"/>
            <w:right w:val="none" w:sz="0" w:space="0" w:color="auto"/>
          </w:divBdr>
          <w:divsChild>
            <w:div w:id="1513303653">
              <w:marLeft w:val="0"/>
              <w:marRight w:val="0"/>
              <w:marTop w:val="0"/>
              <w:marBottom w:val="0"/>
              <w:divBdr>
                <w:top w:val="none" w:sz="0" w:space="0" w:color="auto"/>
                <w:left w:val="none" w:sz="0" w:space="0" w:color="auto"/>
                <w:bottom w:val="none" w:sz="0" w:space="0" w:color="auto"/>
                <w:right w:val="none" w:sz="0" w:space="0" w:color="auto"/>
              </w:divBdr>
              <w:divsChild>
                <w:div w:id="1275671625">
                  <w:marLeft w:val="0"/>
                  <w:marRight w:val="0"/>
                  <w:marTop w:val="0"/>
                  <w:marBottom w:val="0"/>
                  <w:divBdr>
                    <w:top w:val="none" w:sz="0" w:space="0" w:color="auto"/>
                    <w:left w:val="none" w:sz="0" w:space="0" w:color="auto"/>
                    <w:bottom w:val="none" w:sz="0" w:space="0" w:color="auto"/>
                    <w:right w:val="none" w:sz="0" w:space="0" w:color="auto"/>
                  </w:divBdr>
                  <w:divsChild>
                    <w:div w:id="86653184">
                      <w:marLeft w:val="0"/>
                      <w:marRight w:val="0"/>
                      <w:marTop w:val="0"/>
                      <w:marBottom w:val="0"/>
                      <w:divBdr>
                        <w:top w:val="none" w:sz="0" w:space="0" w:color="auto"/>
                        <w:left w:val="none" w:sz="0" w:space="0" w:color="auto"/>
                        <w:bottom w:val="none" w:sz="0" w:space="0" w:color="auto"/>
                        <w:right w:val="none" w:sz="0" w:space="0" w:color="auto"/>
                      </w:divBdr>
                      <w:divsChild>
                        <w:div w:id="15190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372007">
      <w:bodyDiv w:val="1"/>
      <w:marLeft w:val="0"/>
      <w:marRight w:val="0"/>
      <w:marTop w:val="0"/>
      <w:marBottom w:val="0"/>
      <w:divBdr>
        <w:top w:val="none" w:sz="0" w:space="0" w:color="auto"/>
        <w:left w:val="none" w:sz="0" w:space="0" w:color="auto"/>
        <w:bottom w:val="none" w:sz="0" w:space="0" w:color="auto"/>
        <w:right w:val="none" w:sz="0" w:space="0" w:color="auto"/>
      </w:divBdr>
    </w:div>
    <w:div w:id="1877892072">
      <w:bodyDiv w:val="1"/>
      <w:marLeft w:val="0"/>
      <w:marRight w:val="0"/>
      <w:marTop w:val="0"/>
      <w:marBottom w:val="0"/>
      <w:divBdr>
        <w:top w:val="none" w:sz="0" w:space="0" w:color="auto"/>
        <w:left w:val="none" w:sz="0" w:space="0" w:color="auto"/>
        <w:bottom w:val="none" w:sz="0" w:space="0" w:color="auto"/>
        <w:right w:val="none" w:sz="0" w:space="0" w:color="auto"/>
      </w:divBdr>
    </w:div>
    <w:div w:id="1991791035">
      <w:bodyDiv w:val="1"/>
      <w:marLeft w:val="0"/>
      <w:marRight w:val="0"/>
      <w:marTop w:val="0"/>
      <w:marBottom w:val="0"/>
      <w:divBdr>
        <w:top w:val="none" w:sz="0" w:space="0" w:color="auto"/>
        <w:left w:val="none" w:sz="0" w:space="0" w:color="auto"/>
        <w:bottom w:val="none" w:sz="0" w:space="0" w:color="auto"/>
        <w:right w:val="none" w:sz="0" w:space="0" w:color="auto"/>
      </w:divBdr>
    </w:div>
    <w:div w:id="2103410438">
      <w:bodyDiv w:val="1"/>
      <w:marLeft w:val="0"/>
      <w:marRight w:val="0"/>
      <w:marTop w:val="0"/>
      <w:marBottom w:val="0"/>
      <w:divBdr>
        <w:top w:val="none" w:sz="0" w:space="0" w:color="auto"/>
        <w:left w:val="none" w:sz="0" w:space="0" w:color="auto"/>
        <w:bottom w:val="none" w:sz="0" w:space="0" w:color="auto"/>
        <w:right w:val="none" w:sz="0" w:space="0" w:color="auto"/>
      </w:divBdr>
    </w:div>
    <w:div w:id="213544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475EE-D79E-49D0-BBFB-A881CFF15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732</Words>
  <Characters>3766</Characters>
  <Application>Microsoft Office Word</Application>
  <DocSecurity>0</DocSecurity>
  <Lines>31</Lines>
  <Paragraphs>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Projet de circulaire pour l’établissement des décomptes pour le secteur aide à la personne</vt:lpstr>
      <vt:lpstr>Projet de circulaire pour l’établissement des décomptes pour le secteur aide à la personne</vt:lpstr>
      <vt:lpstr>Projet de circulaire pour l’établissement des décomptes pour le secteur aide à la personne</vt:lpstr>
    </vt:vector>
  </TitlesOfParts>
  <Company>CCC</Company>
  <LinksUpToDate>false</LinksUpToDate>
  <CharactersWithSpaces>4490</CharactersWithSpaces>
  <SharedDoc>false</SharedDoc>
  <HLinks>
    <vt:vector size="6" baseType="variant">
      <vt:variant>
        <vt:i4>4915303</vt:i4>
      </vt:variant>
      <vt:variant>
        <vt:i4>0</vt:i4>
      </vt:variant>
      <vt:variant>
        <vt:i4>0</vt:i4>
      </vt:variant>
      <vt:variant>
        <vt:i4>5</vt:i4>
      </vt:variant>
      <vt:variant>
        <vt:lpwstr>mailto:professionnels@iriscare.brussels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circulaire pour l’établissement des décomptes pour le secteur aide à la personne</dc:title>
  <dc:subject/>
  <dc:creator>pc70</dc:creator>
  <cp:keywords/>
  <cp:lastModifiedBy>Gilles Dhondt</cp:lastModifiedBy>
  <cp:revision>3</cp:revision>
  <cp:lastPrinted>2020-01-13T07:33:00Z</cp:lastPrinted>
  <dcterms:created xsi:type="dcterms:W3CDTF">2024-01-11T11:04:00Z</dcterms:created>
  <dcterms:modified xsi:type="dcterms:W3CDTF">2024-01-15T12:35:00Z</dcterms:modified>
</cp:coreProperties>
</file>